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Sea to Sky Nordics </w:t>
      </w:r>
    </w:p>
    <w:p w:rsidR="00000000" w:rsidDel="00000000" w:rsidP="00000000" w:rsidRDefault="00000000" w:rsidRPr="00000000" w14:paraId="00000002">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Safe Sport Policy</w:t>
      </w:r>
    </w:p>
    <w:p w:rsidR="00000000" w:rsidDel="00000000" w:rsidP="00000000" w:rsidRDefault="00000000" w:rsidRPr="00000000" w14:paraId="00000003">
      <w:pPr>
        <w:spacing w:after="120" w:before="120" w:line="240" w:lineRule="auto"/>
        <w:rPr>
          <w:rFonts w:ascii="Kanit" w:cs="Kanit" w:eastAsia="Kanit" w:hAnsi="Kanit"/>
        </w:rPr>
      </w:pPr>
      <w:r w:rsidDel="00000000" w:rsidR="00000000" w:rsidRPr="00000000">
        <w:rPr>
          <w:rtl w:val="0"/>
        </w:rPr>
      </w:r>
    </w:p>
    <w:p w:rsidR="00000000" w:rsidDel="00000000" w:rsidP="00000000" w:rsidRDefault="00000000" w:rsidRPr="00000000" w14:paraId="00000004">
      <w:pPr>
        <w:spacing w:after="120" w:before="120" w:line="240" w:lineRule="auto"/>
        <w:rPr>
          <w:rFonts w:ascii="Kanit" w:cs="Kanit" w:eastAsia="Kanit" w:hAnsi="Kanit"/>
          <w:sz w:val="40"/>
          <w:szCs w:val="40"/>
        </w:rPr>
      </w:pPr>
      <w:r w:rsidDel="00000000" w:rsidR="00000000" w:rsidRPr="00000000">
        <w:rPr>
          <w:rtl w:val="0"/>
        </w:rPr>
      </w:r>
    </w:p>
    <w:p w:rsidR="00000000" w:rsidDel="00000000" w:rsidP="00000000" w:rsidRDefault="00000000" w:rsidRPr="00000000" w14:paraId="00000005">
      <w:pPr>
        <w:spacing w:after="120" w:before="120" w:line="240" w:lineRule="auto"/>
        <w:rPr>
          <w:rFonts w:ascii="Kanit" w:cs="Kanit" w:eastAsia="Kanit" w:hAnsi="Kanit"/>
        </w:rPr>
      </w:pPr>
      <w:r w:rsidDel="00000000" w:rsidR="00000000" w:rsidRPr="00000000">
        <w:rPr>
          <w:rFonts w:ascii="Kanit" w:cs="Kanit" w:eastAsia="Kanit" w:hAnsi="Kanit"/>
          <w:b w:val="1"/>
          <w:sz w:val="36"/>
          <w:szCs w:val="36"/>
          <w:rtl w:val="0"/>
        </w:rPr>
        <w:t xml:space="preserve">December 15, 2024</w:t>
      </w: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keepNext w:val="0"/>
        <w:keepLines w:val="0"/>
        <w:spacing w:after="300" w:before="120" w:line="240" w:lineRule="auto"/>
        <w:rPr>
          <w:rFonts w:ascii="Kanit" w:cs="Kanit" w:eastAsia="Kanit" w:hAnsi="Kanit"/>
          <w:b w:val="1"/>
          <w:sz w:val="28"/>
          <w:szCs w:val="28"/>
        </w:rPr>
      </w:pPr>
      <w:r w:rsidDel="00000000" w:rsidR="00000000" w:rsidRPr="00000000">
        <w:rPr>
          <w:rFonts w:ascii="Kanit" w:cs="Kanit" w:eastAsia="Kanit" w:hAnsi="Kanit"/>
          <w:b w:val="1"/>
          <w:sz w:val="28"/>
          <w:szCs w:val="28"/>
          <w:rtl w:val="0"/>
        </w:rPr>
        <w:t xml:space="preserve">Table of Contents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
                <a:graphic>
                  <a:graphicData uri="http://schemas.microsoft.com/office/word/2010/wordprocessingShape">
                    <wps:wsp>
                      <wps:cNvCnPr/>
                      <wps:spPr>
                        <a:xfrm>
                          <a:off x="5117400" y="3780000"/>
                          <a:ext cx="457200" cy="0"/>
                        </a:xfrm>
                        <a:prstGeom prst="straightConnector1">
                          <a:avLst/>
                        </a:prstGeom>
                        <a:noFill/>
                        <a:ln cap="flat" cmpd="sng" w="38100">
                          <a:solidFill>
                            <a:srgbClr val="E1272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7">
      <w:pPr>
        <w:spacing w:after="120" w:before="120" w:line="240" w:lineRule="auto"/>
        <w:rPr>
          <w:rFonts w:ascii="Kanit" w:cs="Kanit" w:eastAsia="Kanit" w:hAnsi="Kani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8">
          <w:pPr>
            <w:widowControl w:val="0"/>
            <w:tabs>
              <w:tab w:val="right" w:leader="dot" w:pos="12000"/>
            </w:tabs>
            <w:spacing w:before="60" w:line="240" w:lineRule="auto"/>
            <w:rPr>
              <w:b w:val="1"/>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Kanit" w:cs="Kanit" w:eastAsia="Kanit" w:hAnsi="Kanit"/>
                <w:rtl w:val="0"/>
              </w:rPr>
              <w:t xml:space="preserve">STATEMENT ON SAFE SPORT</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rPr>
              <w:b w:val="1"/>
            </w:rPr>
          </w:pPr>
          <w:hyperlink w:anchor="_1fob9te">
            <w:r w:rsidDel="00000000" w:rsidR="00000000" w:rsidRPr="00000000">
              <w:rPr>
                <w:rFonts w:ascii="Kanit" w:cs="Kanit" w:eastAsia="Kanit" w:hAnsi="Kanit"/>
                <w:rtl w:val="0"/>
              </w:rPr>
              <w:t xml:space="preserve">Definitions</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rPr>
              <w:b w:val="1"/>
            </w:rPr>
          </w:pPr>
          <w:hyperlink w:anchor="_tyjcwt">
            <w:r w:rsidDel="00000000" w:rsidR="00000000" w:rsidRPr="00000000">
              <w:rPr>
                <w:rFonts w:ascii="Kanit" w:cs="Kanit" w:eastAsia="Kanit" w:hAnsi="Kanit"/>
                <w:rtl w:val="0"/>
              </w:rPr>
              <w:t xml:space="preserve">Purpose</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rPr>
              <w:b w:val="1"/>
            </w:rPr>
          </w:pPr>
          <w:hyperlink w:anchor="_3dy6vkm">
            <w:r w:rsidDel="00000000" w:rsidR="00000000" w:rsidRPr="00000000">
              <w:rPr>
                <w:rFonts w:ascii="Kanit" w:cs="Kanit" w:eastAsia="Kanit" w:hAnsi="Kanit"/>
                <w:rtl w:val="0"/>
              </w:rPr>
              <w:t xml:space="preserve">Commitment to True Sport Principles</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rPr>
              <w:b w:val="1"/>
            </w:rPr>
          </w:pPr>
          <w:hyperlink w:anchor="_1t3h5sf">
            <w:r w:rsidDel="00000000" w:rsidR="00000000" w:rsidRPr="00000000">
              <w:rPr>
                <w:rFonts w:ascii="Kanit" w:cs="Kanit" w:eastAsia="Kanit" w:hAnsi="Kanit"/>
                <w:rtl w:val="0"/>
              </w:rPr>
              <w:t xml:space="preserve">Commitment to a Sport Environment Free from Prohibited Behaviour and Maltreatment</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rPr>
              <w:b w:val="1"/>
            </w:rPr>
          </w:pPr>
          <w:hyperlink w:anchor="_2s8eyo1">
            <w:r w:rsidDel="00000000" w:rsidR="00000000" w:rsidRPr="00000000">
              <w:rPr>
                <w:rFonts w:ascii="Kanit" w:cs="Kanit" w:eastAsia="Kanit" w:hAnsi="Kanit"/>
                <w:rtl w:val="0"/>
              </w:rPr>
              <w:t xml:space="preserve">Pledge</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rPr>
              <w:b w:val="1"/>
            </w:rPr>
          </w:pPr>
          <w:hyperlink w:anchor="_17dp8vu">
            <w:r w:rsidDel="00000000" w:rsidR="00000000" w:rsidRPr="00000000">
              <w:rPr>
                <w:rFonts w:ascii="Kanit" w:cs="Kanit" w:eastAsia="Kanit" w:hAnsi="Kanit"/>
                <w:rtl w:val="0"/>
              </w:rPr>
              <w:t xml:space="preserve">Conduct Standards</w:t>
              <w:tab/>
              <w:t xml:space="preserve">9</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rPr>
              <w:b w:val="1"/>
            </w:rPr>
          </w:pPr>
          <w:hyperlink w:anchor="_3rdcrjn">
            <w:r w:rsidDel="00000000" w:rsidR="00000000" w:rsidRPr="00000000">
              <w:rPr>
                <w:rFonts w:ascii="Kanit" w:cs="Kanit" w:eastAsia="Kanit" w:hAnsi="Kanit"/>
                <w:rtl w:val="0"/>
              </w:rPr>
              <w:t xml:space="preserve">Athlete Protection</w:t>
              <w:tab/>
              <w:t xml:space="preserve">11</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rPr>
              <w:b w:val="1"/>
            </w:rPr>
          </w:pPr>
          <w:hyperlink w:anchor="_lnxbz9">
            <w:r w:rsidDel="00000000" w:rsidR="00000000" w:rsidRPr="00000000">
              <w:rPr>
                <w:rFonts w:ascii="Kanit" w:cs="Kanit" w:eastAsia="Kanit" w:hAnsi="Kanit"/>
                <w:rtl w:val="0"/>
              </w:rPr>
              <w:t xml:space="preserve">Dispute Resolution</w:t>
              <w:tab/>
              <w:t xml:space="preserve">12</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rPr>
              <w:b w:val="1"/>
            </w:rPr>
          </w:pPr>
          <w:hyperlink w:anchor="_1ksv4uv">
            <w:r w:rsidDel="00000000" w:rsidR="00000000" w:rsidRPr="00000000">
              <w:rPr>
                <w:rFonts w:ascii="Kanit" w:cs="Kanit" w:eastAsia="Kanit" w:hAnsi="Kanit"/>
                <w:rtl w:val="0"/>
              </w:rPr>
              <w:t xml:space="preserve">Governance and Operations</w:t>
              <w:tab/>
              <w:t xml:space="preserve">14</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rPr>
              <w:b w:val="1"/>
            </w:rPr>
          </w:pPr>
          <w:hyperlink w:anchor="_44sinio">
            <w:r w:rsidDel="00000000" w:rsidR="00000000" w:rsidRPr="00000000">
              <w:rPr>
                <w:rFonts w:ascii="Kanit" w:cs="Kanit" w:eastAsia="Kanit" w:hAnsi="Kanit"/>
                <w:rtl w:val="0"/>
              </w:rPr>
              <w:t xml:space="preserve">Privacy</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spacing w:after="120" w:before="120" w:line="240" w:lineRule="auto"/>
        <w:ind w:left="220" w:firstLine="0"/>
        <w:rPr>
          <w:rFonts w:ascii="Kanit" w:cs="Kanit" w:eastAsia="Kanit" w:hAnsi="Kanit"/>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after="240" w:before="480" w:line="240" w:lineRule="auto"/>
        <w:jc w:val="center"/>
        <w:rPr>
          <w:rFonts w:ascii="Kanit" w:cs="Kanit" w:eastAsia="Kanit" w:hAnsi="Kanit"/>
          <w:b w:val="1"/>
          <w:smallCaps w:val="1"/>
          <w:sz w:val="28"/>
          <w:szCs w:val="28"/>
        </w:rPr>
      </w:pPr>
      <w:bookmarkStart w:colFirst="0" w:colLast="0" w:name="_gjdgxs" w:id="0"/>
      <w:bookmarkEnd w:id="0"/>
      <w:r w:rsidDel="00000000" w:rsidR="00000000" w:rsidRPr="00000000">
        <w:rPr>
          <w:rFonts w:ascii="Kanit" w:cs="Kanit" w:eastAsia="Kanit" w:hAnsi="Kanit"/>
          <w:b w:val="1"/>
          <w:smallCaps w:val="1"/>
          <w:sz w:val="28"/>
          <w:szCs w:val="28"/>
          <w:rtl w:val="0"/>
        </w:rPr>
        <w:t xml:space="preserve">STATEMENT ON SAFE SPORT</w:t>
      </w:r>
    </w:p>
    <w:p w:rsidR="00000000" w:rsidDel="00000000" w:rsidP="00000000" w:rsidRDefault="00000000" w:rsidRPr="00000000" w14:paraId="00000015">
      <w:pPr>
        <w:spacing w:after="120" w:before="120" w:line="240" w:lineRule="auto"/>
        <w:rPr>
          <w:rFonts w:ascii="Kanit" w:cs="Kanit" w:eastAsia="Kanit" w:hAnsi="Kanit"/>
          <w:sz w:val="24"/>
          <w:szCs w:val="24"/>
        </w:rPr>
      </w:pPr>
      <w:r w:rsidDel="00000000" w:rsidR="00000000" w:rsidRPr="00000000">
        <w:rPr>
          <w:rtl w:val="0"/>
        </w:rPr>
      </w:r>
    </w:p>
    <w:p w:rsidR="00000000" w:rsidDel="00000000" w:rsidP="00000000" w:rsidRDefault="00000000" w:rsidRPr="00000000" w14:paraId="00000016">
      <w:pPr>
        <w:spacing w:before="120" w:line="360" w:lineRule="auto"/>
        <w:rPr>
          <w:rFonts w:ascii="Kanit" w:cs="Kanit" w:eastAsia="Kanit" w:hAnsi="Kanit"/>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has a fundamental obligation and responsibility to protect the health, safety and physical and mental well-being of every individual that is involved with the Sea to Sky Nordics community. </w:t>
      </w:r>
    </w:p>
    <w:p w:rsidR="00000000" w:rsidDel="00000000" w:rsidP="00000000" w:rsidRDefault="00000000" w:rsidRPr="00000000" w14:paraId="00000017">
      <w:pPr>
        <w:spacing w:line="360" w:lineRule="auto"/>
        <w:rPr>
          <w:rFonts w:ascii="Kanit" w:cs="Kanit" w:eastAsia="Kanit" w:hAnsi="Kanit"/>
        </w:rPr>
      </w:pPr>
      <w:r w:rsidDel="00000000" w:rsidR="00000000" w:rsidRPr="00000000">
        <w:rPr>
          <w:rtl w:val="0"/>
        </w:rPr>
      </w:r>
    </w:p>
    <w:p w:rsidR="00000000" w:rsidDel="00000000" w:rsidP="00000000" w:rsidRDefault="00000000" w:rsidRPr="00000000" w14:paraId="00000018">
      <w:pPr>
        <w:spacing w:line="360" w:lineRule="auto"/>
        <w:rPr>
          <w:rFonts w:ascii="Kanit" w:cs="Kanit" w:eastAsia="Kanit" w:hAnsi="Kanit"/>
        </w:rPr>
      </w:pPr>
      <w:r w:rsidDel="00000000" w:rsidR="00000000" w:rsidRPr="00000000">
        <w:rPr>
          <w:rFonts w:ascii="Kanit" w:cs="Kanit" w:eastAsia="Kanit" w:hAnsi="Kanit"/>
          <w:rtl w:val="0"/>
        </w:rPr>
        <w:t xml:space="preserve">Sea to Sky Nordics takes any situation involving misconduct, Prohibited Behaviour or Maltreatment very seriously. For this reason, Sea to Sky Nordics is committed to enacting and enforcing strong, clear, and effective policies and processes for preventing and addressing all forms of misconduct, Prohibited Behaviour, or Maltreatment. </w:t>
      </w:r>
    </w:p>
    <w:p w:rsidR="00000000" w:rsidDel="00000000" w:rsidP="00000000" w:rsidRDefault="00000000" w:rsidRPr="00000000" w14:paraId="00000019">
      <w:pPr>
        <w:spacing w:line="360" w:lineRule="auto"/>
        <w:rPr>
          <w:rFonts w:ascii="Kanit" w:cs="Kanit" w:eastAsia="Kanit" w:hAnsi="Kanit"/>
        </w:rPr>
      </w:pPr>
      <w:r w:rsidDel="00000000" w:rsidR="00000000" w:rsidRPr="00000000">
        <w:rPr>
          <w:rtl w:val="0"/>
        </w:rPr>
      </w:r>
    </w:p>
    <w:p w:rsidR="00000000" w:rsidDel="00000000" w:rsidP="00000000" w:rsidRDefault="00000000" w:rsidRPr="00000000" w14:paraId="0000001A">
      <w:pPr>
        <w:spacing w:line="360" w:lineRule="auto"/>
        <w:rPr>
          <w:rFonts w:ascii="Kanit" w:cs="Kanit" w:eastAsia="Kanit" w:hAnsi="Kanit"/>
        </w:rPr>
      </w:pPr>
      <w:r w:rsidDel="00000000" w:rsidR="00000000" w:rsidRPr="00000000">
        <w:rPr>
          <w:rFonts w:ascii="Kanit" w:cs="Kanit" w:eastAsia="Kanit" w:hAnsi="Kanit"/>
          <w:rtl w:val="0"/>
        </w:rPr>
        <w:t xml:space="preserve">The policies are intended to promote a safe sport environment in a manner that allows for consistent, immediate, appropriate and meaningful action should any issues arise, and they are also intended to prevent issues from arising in the first place by communicating expected standards of behaviour. </w:t>
      </w:r>
    </w:p>
    <w:p w:rsidR="00000000" w:rsidDel="00000000" w:rsidP="00000000" w:rsidRDefault="00000000" w:rsidRPr="00000000" w14:paraId="0000001B">
      <w:pPr>
        <w:spacing w:line="360" w:lineRule="auto"/>
        <w:rPr>
          <w:rFonts w:ascii="Kanit" w:cs="Kanit" w:eastAsia="Kanit" w:hAnsi="Kanit"/>
        </w:rPr>
      </w:pPr>
      <w:r w:rsidDel="00000000" w:rsidR="00000000" w:rsidRPr="00000000">
        <w:rPr>
          <w:rtl w:val="0"/>
        </w:rPr>
      </w:r>
    </w:p>
    <w:p w:rsidR="00000000" w:rsidDel="00000000" w:rsidP="00000000" w:rsidRDefault="00000000" w:rsidRPr="00000000" w14:paraId="0000001C">
      <w:pPr>
        <w:spacing w:line="360" w:lineRule="auto"/>
        <w:rPr>
          <w:rFonts w:ascii="Kanit" w:cs="Kanit" w:eastAsia="Kanit" w:hAnsi="Kanit"/>
          <w:b w:val="1"/>
        </w:rPr>
      </w:pPr>
      <w:r w:rsidDel="00000000" w:rsidR="00000000" w:rsidRPr="00000000">
        <w:rPr>
          <w:rFonts w:ascii="Kanit" w:cs="Kanit" w:eastAsia="Kanit" w:hAnsi="Kanit"/>
          <w:rtl w:val="0"/>
        </w:rPr>
        <w:t xml:space="preserve">Should any individuals involved with Sea to Sky Nordics, including but not limited to Athletes, coaches, officials, volunteers, and parents/guardians of Athletes, wish to report any instance of misconduct, Prohibited Behaviour or Maltreatment, they may do so in accordance with Sea to Sky Nordics’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as amended from time to time. </w:t>
      </w:r>
      <w:r w:rsidDel="00000000" w:rsidR="00000000" w:rsidRPr="00000000">
        <w:rPr>
          <w:rtl w:val="0"/>
        </w:rPr>
      </w:r>
    </w:p>
    <w:p w:rsidR="00000000" w:rsidDel="00000000" w:rsidP="00000000" w:rsidRDefault="00000000" w:rsidRPr="00000000" w14:paraId="0000001D">
      <w:pPr>
        <w:spacing w:after="120" w:line="360" w:lineRule="auto"/>
        <w:jc w:val="both"/>
        <w:rPr>
          <w:rFonts w:ascii="Kanit" w:cs="Kanit" w:eastAsia="Kanit" w:hAnsi="Kanit"/>
        </w:rPr>
      </w:pPr>
      <w:bookmarkStart w:colFirst="0" w:colLast="0" w:name="_30j0zll" w:id="1"/>
      <w:bookmarkEnd w:id="1"/>
      <w:r w:rsidDel="00000000" w:rsidR="00000000" w:rsidRPr="00000000">
        <w:rPr>
          <w:rtl w:val="0"/>
        </w:rPr>
      </w:r>
    </w:p>
    <w:p w:rsidR="00000000" w:rsidDel="00000000" w:rsidP="00000000" w:rsidRDefault="00000000" w:rsidRPr="00000000" w14:paraId="0000001E">
      <w:pPr>
        <w:spacing w:after="120" w:before="120" w:line="360" w:lineRule="auto"/>
        <w:rPr>
          <w:rFonts w:ascii="Kanit" w:cs="Kanit" w:eastAsia="Kanit" w:hAnsi="Kanit"/>
        </w:rPr>
      </w:pPr>
      <w:r w:rsidDel="00000000" w:rsidR="00000000" w:rsidRPr="00000000">
        <w:rPr>
          <w:rFonts w:ascii="Kanit" w:cs="Kanit" w:eastAsia="Kanit" w:hAnsi="Kanit"/>
          <w:rtl w:val="0"/>
        </w:rPr>
        <w:t xml:space="preserve">Sea to Sky Nordics acknowledges that Nordiq Canada and Biathlon Canada adopted the Universal Code of Conduct to Prevent and Address Maltreatment in Sport (UCCMS) on January 31, 2023 and February 23, 2023, respectively. As a cross country ski, biathlon and </w:t>
      </w:r>
      <w:r w:rsidDel="00000000" w:rsidR="00000000" w:rsidRPr="00000000">
        <w:rPr>
          <w:rFonts w:ascii="Kanit" w:cs="Kanit" w:eastAsia="Kanit" w:hAnsi="Kanit"/>
          <w:color w:val="222222"/>
          <w:highlight w:val="white"/>
          <w:rtl w:val="0"/>
        </w:rPr>
        <w:t xml:space="preserve">ski</w:t>
      </w:r>
      <w:r w:rsidDel="00000000" w:rsidR="00000000" w:rsidRPr="00000000">
        <w:rPr>
          <w:color w:val="222222"/>
          <w:highlight w:val="white"/>
          <w:rtl w:val="0"/>
        </w:rPr>
        <w:t xml:space="preserve"> </w:t>
      </w:r>
      <w:r w:rsidDel="00000000" w:rsidR="00000000" w:rsidRPr="00000000">
        <w:rPr>
          <w:rFonts w:ascii="Kanit" w:cs="Kanit" w:eastAsia="Kanit" w:hAnsi="Kanit"/>
          <w:color w:val="222222"/>
          <w:highlight w:val="white"/>
          <w:rtl w:val="0"/>
        </w:rPr>
        <w:t xml:space="preserve">jumping/nordic combined</w:t>
      </w:r>
      <w:r w:rsidDel="00000000" w:rsidR="00000000" w:rsidRPr="00000000">
        <w:rPr>
          <w:rFonts w:ascii="Kanit" w:cs="Kanit" w:eastAsia="Kanit" w:hAnsi="Kanit"/>
          <w:rtl w:val="0"/>
        </w:rPr>
        <w:t xml:space="preserve"> club registered with a Division Member or Members of Nordiq Canada and Biathlon Canada, the UCCMS shall be considered as incorporated by reference in the Sea to Sky Nordics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and all Sea to Sky Nordics policies and will apply, as amended from time to time, to all Abuse-Free Sport Participants. Any amendments to the UCCMS by the relevant instance of Abuse-Free Sport shall come into effect immediately upon their adoption without the need for any further action by Sea to Sky Nordics, Nordiq Canada, Biathlon Canada, or their respective Division Members.</w:t>
      </w: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after="240" w:before="480" w:line="240" w:lineRule="auto"/>
        <w:rPr>
          <w:rFonts w:ascii="Kanit" w:cs="Kanit" w:eastAsia="Kanit" w:hAnsi="Kanit"/>
          <w:b w:val="1"/>
          <w:sz w:val="28"/>
          <w:szCs w:val="28"/>
        </w:rPr>
      </w:pPr>
      <w:bookmarkStart w:colFirst="0" w:colLast="0" w:name="_1fob9te" w:id="2"/>
      <w:bookmarkEnd w:id="2"/>
      <w:r w:rsidDel="00000000" w:rsidR="00000000" w:rsidRPr="00000000">
        <w:rPr>
          <w:rFonts w:ascii="Kanit" w:cs="Kanit" w:eastAsia="Kanit" w:hAnsi="Kanit"/>
          <w:b w:val="1"/>
          <w:sz w:val="28"/>
          <w:szCs w:val="28"/>
          <w:rtl w:val="0"/>
        </w:rPr>
        <w:t xml:space="preserve">Definitions</w:t>
      </w:r>
    </w:p>
    <w:p w:rsidR="00000000" w:rsidDel="00000000" w:rsidP="00000000" w:rsidRDefault="00000000" w:rsidRPr="00000000" w14:paraId="00000020">
      <w:pPr>
        <w:numPr>
          <w:ilvl w:val="0"/>
          <w:numId w:val="10"/>
        </w:numPr>
        <w:spacing w:after="120" w:before="240" w:line="360" w:lineRule="auto"/>
        <w:ind w:left="360"/>
        <w:rPr>
          <w:rFonts w:ascii="Kanit" w:cs="Kanit" w:eastAsia="Kanit" w:hAnsi="Kanit"/>
        </w:rPr>
      </w:pPr>
      <w:r w:rsidDel="00000000" w:rsidR="00000000" w:rsidRPr="00000000">
        <w:rPr>
          <w:rFonts w:ascii="Kanit" w:cs="Kanit" w:eastAsia="Kanit" w:hAnsi="Kanit"/>
          <w:rtl w:val="0"/>
        </w:rPr>
        <w:t xml:space="preserve">Terms in this Policy are defined as follows:</w:t>
      </w:r>
    </w:p>
    <w:p w:rsidR="00000000" w:rsidDel="00000000" w:rsidP="00000000" w:rsidRDefault="00000000" w:rsidRPr="00000000" w14:paraId="00000021">
      <w:pPr>
        <w:numPr>
          <w:ilvl w:val="0"/>
          <w:numId w:val="12"/>
        </w:numPr>
        <w:spacing w:after="120" w:before="120" w:line="240" w:lineRule="auto"/>
        <w:ind w:left="1080" w:hanging="360"/>
        <w:rPr>
          <w:rFonts w:ascii="Calibri" w:cs="Calibri" w:eastAsia="Calibri" w:hAnsi="Calibri"/>
        </w:rPr>
      </w:pPr>
      <w:bookmarkStart w:colFirst="0" w:colLast="0" w:name="_3znysh7" w:id="3"/>
      <w:bookmarkEnd w:id="3"/>
      <w:r w:rsidDel="00000000" w:rsidR="00000000" w:rsidRPr="00000000">
        <w:rPr>
          <w:rFonts w:ascii="Kanit" w:cs="Kanit" w:eastAsia="Kanit" w:hAnsi="Kanit"/>
          <w:b w:val="1"/>
          <w:i w:val="1"/>
          <w:rtl w:val="0"/>
        </w:rPr>
        <w:t xml:space="preserve">Abuse-Free Sport Participant </w:t>
      </w:r>
      <w:r w:rsidDel="00000000" w:rsidR="00000000" w:rsidRPr="00000000">
        <w:rPr>
          <w:rFonts w:ascii="Kanit" w:cs="Kanit" w:eastAsia="Kanit" w:hAnsi="Kanit"/>
          <w:rtl w:val="0"/>
        </w:rPr>
        <w:t xml:space="preserve">– A Participant affiliated with Nordiq Canada or Biathlon Canada, as designated by Nordiq Canada or Biathlon Canada, and who has signed the required consent form. For Nordiq Canada, UCCMS Participants include:A Participant affiliated with Biathlon Canada, as designated by Biathlon Canada, and who has signed the required consent form. For Biathlon Canada, Abuse-Free Sport Participants include:</w:t>
      </w:r>
      <w:r w:rsidDel="00000000" w:rsidR="00000000" w:rsidRPr="00000000">
        <w:rPr>
          <w:rtl w:val="0"/>
        </w:rPr>
      </w:r>
    </w:p>
    <w:p w:rsidR="00000000" w:rsidDel="00000000" w:rsidP="00000000" w:rsidRDefault="00000000" w:rsidRPr="00000000" w14:paraId="00000022">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Board members </w:t>
      </w:r>
    </w:p>
    <w:p w:rsidR="00000000" w:rsidDel="00000000" w:rsidP="00000000" w:rsidRDefault="00000000" w:rsidRPr="00000000" w14:paraId="00000023">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Employees </w:t>
      </w:r>
    </w:p>
    <w:p w:rsidR="00000000" w:rsidDel="00000000" w:rsidP="00000000" w:rsidRDefault="00000000" w:rsidRPr="00000000" w14:paraId="00000024">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Contract staff </w:t>
      </w:r>
    </w:p>
    <w:p w:rsidR="00000000" w:rsidDel="00000000" w:rsidP="00000000" w:rsidRDefault="00000000" w:rsidRPr="00000000" w14:paraId="00000025">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Service providers who enter the national team environment </w:t>
      </w:r>
    </w:p>
    <w:p w:rsidR="00000000" w:rsidDel="00000000" w:rsidP="00000000" w:rsidRDefault="00000000" w:rsidRPr="00000000" w14:paraId="00000026">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High Performance Committee members </w:t>
      </w:r>
    </w:p>
    <w:p w:rsidR="00000000" w:rsidDel="00000000" w:rsidP="00000000" w:rsidRDefault="00000000" w:rsidRPr="00000000" w14:paraId="00000027">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Voting jury members </w:t>
      </w:r>
    </w:p>
    <w:p w:rsidR="00000000" w:rsidDel="00000000" w:rsidP="00000000" w:rsidRDefault="00000000" w:rsidRPr="00000000" w14:paraId="00000028">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Master learning facilitators </w:t>
      </w:r>
    </w:p>
    <w:p w:rsidR="00000000" w:rsidDel="00000000" w:rsidP="00000000" w:rsidRDefault="00000000" w:rsidRPr="00000000" w14:paraId="00000029">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National team athletes </w:t>
      </w:r>
    </w:p>
    <w:p w:rsidR="00000000" w:rsidDel="00000000" w:rsidP="00000000" w:rsidRDefault="00000000" w:rsidRPr="00000000" w14:paraId="0000002A">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Athletes</w:t>
      </w:r>
    </w:p>
    <w:p w:rsidR="00000000" w:rsidDel="00000000" w:rsidP="00000000" w:rsidRDefault="00000000" w:rsidRPr="00000000" w14:paraId="0000002B">
      <w:pPr>
        <w:numPr>
          <w:ilvl w:val="1"/>
          <w:numId w:val="13"/>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Staff and mentees who participate in national camps and/or competition trips</w:t>
      </w:r>
    </w:p>
    <w:p w:rsidR="00000000" w:rsidDel="00000000" w:rsidP="00000000" w:rsidRDefault="00000000" w:rsidRPr="00000000" w14:paraId="0000002C">
      <w:pPr>
        <w:spacing w:line="360" w:lineRule="auto"/>
        <w:ind w:left="1080" w:firstLine="0"/>
        <w:rPr>
          <w:rFonts w:ascii="Kanit" w:cs="Kanit" w:eastAsia="Kanit" w:hAnsi="Kanit"/>
        </w:rPr>
      </w:pPr>
      <w:r w:rsidDel="00000000" w:rsidR="00000000" w:rsidRPr="00000000">
        <w:rPr>
          <w:rFonts w:ascii="Kanit" w:cs="Kanit" w:eastAsia="Kanit" w:hAnsi="Kanit"/>
          <w:rtl w:val="0"/>
        </w:rPr>
        <w:t xml:space="preserve">For Biathlon Canada, Abuse-Free Sport Participants may include Athletes, coaches, officials, athlete support personnel, employees, contractual workers, administrators, or volunteers acting on behalf of or representing Biathlon Canada in any capacity</w:t>
      </w:r>
    </w:p>
    <w:p w:rsidR="00000000" w:rsidDel="00000000" w:rsidP="00000000" w:rsidRDefault="00000000" w:rsidRPr="00000000" w14:paraId="0000002D">
      <w:pPr>
        <w:numPr>
          <w:ilvl w:val="0"/>
          <w:numId w:val="1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Athlete</w:t>
      </w:r>
      <w:r w:rsidDel="00000000" w:rsidR="00000000" w:rsidRPr="00000000">
        <w:rPr>
          <w:rFonts w:ascii="Kanit" w:cs="Kanit" w:eastAsia="Kanit" w:hAnsi="Kanit"/>
          <w:i w:val="1"/>
          <w:rtl w:val="0"/>
        </w:rPr>
        <w:t xml:space="preserve"> – </w:t>
      </w:r>
      <w:r w:rsidDel="00000000" w:rsidR="00000000" w:rsidRPr="00000000">
        <w:rPr>
          <w:rFonts w:ascii="Kanit" w:cs="Kanit" w:eastAsia="Kanit" w:hAnsi="Kanit"/>
          <w:rtl w:val="0"/>
        </w:rPr>
        <w:t xml:space="preserve">An individual who is subject to the policies of Sea to Sky Nordics, and who may also be subject to the policies of Nordiq Canada, Biathlon Canada, their respective Division Members, and the UCCMS</w:t>
      </w:r>
      <w:r w:rsidDel="00000000" w:rsidR="00000000" w:rsidRPr="00000000">
        <w:rPr>
          <w:rtl w:val="0"/>
        </w:rPr>
      </w:r>
    </w:p>
    <w:p w:rsidR="00000000" w:rsidDel="00000000" w:rsidP="00000000" w:rsidRDefault="00000000" w:rsidRPr="00000000" w14:paraId="0000002E">
      <w:pPr>
        <w:numPr>
          <w:ilvl w:val="0"/>
          <w:numId w:val="12"/>
        </w:numPr>
        <w:spacing w:line="360" w:lineRule="auto"/>
        <w:ind w:left="1080" w:hanging="360"/>
        <w:rPr>
          <w:rFonts w:ascii="Calibri" w:cs="Calibri" w:eastAsia="Calibri" w:hAnsi="Calibri"/>
          <w:b w:val="1"/>
          <w:i w:val="1"/>
        </w:rPr>
      </w:pPr>
      <w:r w:rsidDel="00000000" w:rsidR="00000000" w:rsidRPr="00000000">
        <w:rPr>
          <w:rFonts w:ascii="Kanit" w:cs="Kanit" w:eastAsia="Kanit" w:hAnsi="Kanit"/>
          <w:b w:val="1"/>
          <w:i w:val="1"/>
          <w:rtl w:val="0"/>
        </w:rPr>
        <w:t xml:space="preserve">Minor </w:t>
      </w:r>
      <w:r w:rsidDel="00000000" w:rsidR="00000000" w:rsidRPr="00000000">
        <w:rPr>
          <w:rFonts w:ascii="Kanit" w:cs="Kanit" w:eastAsia="Kanit" w:hAnsi="Kanit"/>
          <w:rtl w:val="0"/>
        </w:rPr>
        <w:t xml:space="preserve">– As defined in the UCCMS </w:t>
      </w:r>
      <w:r w:rsidDel="00000000" w:rsidR="00000000" w:rsidRPr="00000000">
        <w:rPr>
          <w:rtl w:val="0"/>
        </w:rPr>
      </w:r>
    </w:p>
    <w:p w:rsidR="00000000" w:rsidDel="00000000" w:rsidP="00000000" w:rsidRDefault="00000000" w:rsidRPr="00000000" w14:paraId="0000002F">
      <w:pPr>
        <w:numPr>
          <w:ilvl w:val="0"/>
          <w:numId w:val="1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Participants</w:t>
      </w:r>
      <w:r w:rsidDel="00000000" w:rsidR="00000000" w:rsidRPr="00000000">
        <w:rPr>
          <w:rFonts w:ascii="Kanit" w:cs="Kanit" w:eastAsia="Kanit" w:hAnsi="Kanit"/>
          <w:b w:val="1"/>
          <w:rtl w:val="0"/>
        </w:rPr>
        <w:t xml:space="preserve"> </w:t>
      </w:r>
      <w:r w:rsidDel="00000000" w:rsidR="00000000" w:rsidRPr="00000000">
        <w:rPr>
          <w:rFonts w:ascii="Kanit" w:cs="Kanit" w:eastAsia="Kanit" w:hAnsi="Kanit"/>
          <w:rtl w:val="0"/>
        </w:rPr>
        <w:t xml:space="preserve">– Refers to all categories of individual (e.g. “members and/or registrants”) as defined by Sea to Sky Nordics who are subject to the policies of Sea to Sky Nordics, as well as all people employed by, contracted by, or engaged in activities with Sea to Sky Nordics including, but not limited to, employees, contractors, Athletes, coaches, instructors, officials, volunteers, managers, administrators, committee members, parents or guardians, spectators, directors or officers</w:t>
      </w:r>
      <w:r w:rsidDel="00000000" w:rsidR="00000000" w:rsidRPr="00000000">
        <w:rPr>
          <w:rtl w:val="0"/>
        </w:rPr>
      </w:r>
    </w:p>
    <w:p w:rsidR="00000000" w:rsidDel="00000000" w:rsidP="00000000" w:rsidRDefault="00000000" w:rsidRPr="00000000" w14:paraId="00000030">
      <w:pPr>
        <w:numPr>
          <w:ilvl w:val="0"/>
          <w:numId w:val="12"/>
        </w:numPr>
        <w:spacing w:line="360" w:lineRule="auto"/>
        <w:ind w:left="1080" w:hanging="360"/>
        <w:jc w:val="both"/>
        <w:rPr>
          <w:rFonts w:ascii="Calibri" w:cs="Calibri" w:eastAsia="Calibri" w:hAnsi="Calibri"/>
        </w:rPr>
      </w:pPr>
      <w:r w:rsidDel="00000000" w:rsidR="00000000" w:rsidRPr="00000000">
        <w:rPr>
          <w:rFonts w:ascii="Kanit" w:cs="Kanit" w:eastAsia="Kanit" w:hAnsi="Kanit"/>
          <w:b w:val="1"/>
          <w:i w:val="1"/>
          <w:rtl w:val="0"/>
        </w:rPr>
        <w:t xml:space="preserve">SDRCC</w:t>
      </w:r>
      <w:r w:rsidDel="00000000" w:rsidR="00000000" w:rsidRPr="00000000">
        <w:rPr>
          <w:rFonts w:ascii="Kanit" w:cs="Kanit" w:eastAsia="Kanit" w:hAnsi="Kanit"/>
          <w:i w:val="1"/>
          <w:rtl w:val="0"/>
        </w:rPr>
        <w:t xml:space="preserve"> – </w:t>
      </w:r>
      <w:r w:rsidDel="00000000" w:rsidR="00000000" w:rsidRPr="00000000">
        <w:rPr>
          <w:rFonts w:ascii="Kanit" w:cs="Kanit" w:eastAsia="Kanit" w:hAnsi="Kanit"/>
          <w:rtl w:val="0"/>
        </w:rPr>
        <w:t xml:space="preserve">The Sport Dispute Resolution Centre of Canada </w:t>
      </w:r>
      <w:r w:rsidDel="00000000" w:rsidR="00000000" w:rsidRPr="00000000">
        <w:rPr>
          <w:rtl w:val="0"/>
        </w:rPr>
      </w:r>
    </w:p>
    <w:p w:rsidR="00000000" w:rsidDel="00000000" w:rsidP="00000000" w:rsidRDefault="00000000" w:rsidRPr="00000000" w14:paraId="00000031">
      <w:pPr>
        <w:numPr>
          <w:ilvl w:val="0"/>
          <w:numId w:val="12"/>
        </w:numPr>
        <w:spacing w:line="360" w:lineRule="auto"/>
        <w:ind w:left="1080" w:hanging="360"/>
        <w:jc w:val="both"/>
        <w:rPr>
          <w:rFonts w:ascii="Calibri" w:cs="Calibri" w:eastAsia="Calibri" w:hAnsi="Calibri"/>
        </w:rPr>
      </w:pPr>
      <w:r w:rsidDel="00000000" w:rsidR="00000000" w:rsidRPr="00000000">
        <w:rPr>
          <w:rFonts w:ascii="Kanit" w:cs="Kanit" w:eastAsia="Kanit" w:hAnsi="Kanit"/>
          <w:b w:val="1"/>
          <w:i w:val="1"/>
          <w:rtl w:val="0"/>
        </w:rPr>
        <w:t xml:space="preserve">UCCMS</w:t>
      </w:r>
      <w:r w:rsidDel="00000000" w:rsidR="00000000" w:rsidRPr="00000000">
        <w:rPr>
          <w:rFonts w:ascii="Kanit" w:cs="Kanit" w:eastAsia="Kanit" w:hAnsi="Kanit"/>
          <w:rtl w:val="0"/>
        </w:rPr>
        <w:t xml:space="preserve"> – The Universal Code of Conduct to Prevent and Address Maltreatment in Sport, as amended from time to time by the relevant instances of Abuse-Free Sport</w:t>
      </w:r>
      <w:r w:rsidDel="00000000" w:rsidR="00000000" w:rsidRPr="00000000">
        <w:rPr>
          <w:rtl w:val="0"/>
        </w:rPr>
      </w:r>
    </w:p>
    <w:p w:rsidR="00000000" w:rsidDel="00000000" w:rsidP="00000000" w:rsidRDefault="00000000" w:rsidRPr="00000000" w14:paraId="00000032">
      <w:pPr>
        <w:numPr>
          <w:ilvl w:val="0"/>
          <w:numId w:val="12"/>
        </w:numPr>
        <w:spacing w:line="360" w:lineRule="auto"/>
        <w:ind w:left="1080" w:hanging="360"/>
        <w:rPr>
          <w:rFonts w:ascii="Calibri" w:cs="Calibri" w:eastAsia="Calibri" w:hAnsi="Calibri"/>
        </w:rPr>
      </w:pPr>
      <w:bookmarkStart w:colFirst="0" w:colLast="0" w:name="_2et92p0" w:id="4"/>
      <w:bookmarkEnd w:id="4"/>
      <w:r w:rsidDel="00000000" w:rsidR="00000000" w:rsidRPr="00000000">
        <w:rPr>
          <w:rFonts w:ascii="Kanit" w:cs="Kanit" w:eastAsia="Kanit" w:hAnsi="Kanit"/>
          <w:b w:val="1"/>
          <w:i w:val="1"/>
          <w:rtl w:val="0"/>
        </w:rPr>
        <w:t xml:space="preserve">Vulnerable Participants</w:t>
      </w:r>
      <w:r w:rsidDel="00000000" w:rsidR="00000000" w:rsidRPr="00000000">
        <w:rPr>
          <w:rFonts w:ascii="Kanit" w:cs="Kanit" w:eastAsia="Kanit" w:hAnsi="Kanit"/>
          <w:rtl w:val="0"/>
        </w:rPr>
        <w:t xml:space="preserve"> – As defined in the UCCMS </w:t>
      </w:r>
      <w:r w:rsidDel="00000000" w:rsidR="00000000" w:rsidRPr="00000000">
        <w:rPr>
          <w:rtl w:val="0"/>
        </w:rPr>
      </w:r>
    </w:p>
    <w:p w:rsidR="00000000" w:rsidDel="00000000" w:rsidP="00000000" w:rsidRDefault="00000000" w:rsidRPr="00000000" w14:paraId="00000033">
      <w:pPr>
        <w:pStyle w:val="Heading1"/>
        <w:spacing w:after="240" w:before="480" w:line="240" w:lineRule="auto"/>
        <w:rPr>
          <w:rFonts w:ascii="Kanit" w:cs="Kanit" w:eastAsia="Kanit" w:hAnsi="Kanit"/>
          <w:b w:val="1"/>
          <w:sz w:val="28"/>
          <w:szCs w:val="28"/>
        </w:rPr>
      </w:pPr>
      <w:bookmarkStart w:colFirst="0" w:colLast="0" w:name="_tyjcwt" w:id="5"/>
      <w:bookmarkEnd w:id="5"/>
      <w:r w:rsidDel="00000000" w:rsidR="00000000" w:rsidRPr="00000000">
        <w:rPr>
          <w:rFonts w:ascii="Kanit" w:cs="Kanit" w:eastAsia="Kanit" w:hAnsi="Kanit"/>
          <w:b w:val="1"/>
          <w:sz w:val="28"/>
          <w:szCs w:val="28"/>
          <w:rtl w:val="0"/>
        </w:rPr>
        <w:t xml:space="preserve">Purpose</w:t>
      </w:r>
    </w:p>
    <w:p w:rsidR="00000000" w:rsidDel="00000000" w:rsidP="00000000" w:rsidRDefault="00000000" w:rsidRPr="00000000" w14:paraId="00000034">
      <w:pPr>
        <w:numPr>
          <w:ilvl w:val="0"/>
          <w:numId w:val="10"/>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This Policy describes how Sea to Sky Nordics aims to provide a safe sport environment. </w:t>
      </w:r>
    </w:p>
    <w:p w:rsidR="00000000" w:rsidDel="00000000" w:rsidP="00000000" w:rsidRDefault="00000000" w:rsidRPr="00000000" w14:paraId="00000035">
      <w:pPr>
        <w:pStyle w:val="Heading1"/>
        <w:spacing w:after="240" w:before="480" w:line="240" w:lineRule="auto"/>
        <w:rPr>
          <w:rFonts w:ascii="Kanit" w:cs="Kanit" w:eastAsia="Kanit" w:hAnsi="Kanit"/>
          <w:b w:val="1"/>
          <w:sz w:val="28"/>
          <w:szCs w:val="28"/>
        </w:rPr>
      </w:pPr>
      <w:bookmarkStart w:colFirst="0" w:colLast="0" w:name="_3dy6vkm" w:id="6"/>
      <w:bookmarkEnd w:id="6"/>
      <w:r w:rsidDel="00000000" w:rsidR="00000000" w:rsidRPr="00000000">
        <w:rPr>
          <w:rFonts w:ascii="Kanit" w:cs="Kanit" w:eastAsia="Kanit" w:hAnsi="Kanit"/>
          <w:b w:val="1"/>
          <w:sz w:val="28"/>
          <w:szCs w:val="28"/>
          <w:rtl w:val="0"/>
        </w:rPr>
        <w:t xml:space="preserve">Commitment to True Sport Principles</w:t>
      </w:r>
    </w:p>
    <w:p w:rsidR="00000000" w:rsidDel="00000000" w:rsidP="00000000" w:rsidRDefault="00000000" w:rsidRPr="00000000" w14:paraId="00000036">
      <w:pPr>
        <w:numPr>
          <w:ilvl w:val="0"/>
          <w:numId w:val="10"/>
        </w:numPr>
        <w:spacing w:after="120" w:before="240" w:line="360" w:lineRule="auto"/>
        <w:ind w:left="360"/>
        <w:rPr>
          <w:rFonts w:ascii="Kanit" w:cs="Kanit" w:eastAsia="Kanit" w:hAnsi="Kanit"/>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commits to the True Sport Principles which are:</w:t>
      </w:r>
    </w:p>
    <w:p w:rsidR="00000000" w:rsidDel="00000000" w:rsidP="00000000" w:rsidRDefault="00000000" w:rsidRPr="00000000" w14:paraId="00000037">
      <w:pPr>
        <w:numPr>
          <w:ilvl w:val="0"/>
          <w:numId w:val="3"/>
        </w:numPr>
        <w:spacing w:line="360" w:lineRule="auto"/>
        <w:ind w:left="1080" w:hanging="360"/>
        <w:rPr>
          <w:rFonts w:ascii="Calibri" w:cs="Calibri" w:eastAsia="Calibri" w:hAnsi="Calibri"/>
          <w:b w:val="1"/>
        </w:rPr>
      </w:pPr>
      <w:r w:rsidDel="00000000" w:rsidR="00000000" w:rsidRPr="00000000">
        <w:rPr>
          <w:rFonts w:ascii="Kanit" w:cs="Kanit" w:eastAsia="Kanit" w:hAnsi="Kanit"/>
          <w:b w:val="1"/>
          <w:rtl w:val="0"/>
        </w:rPr>
        <w:t xml:space="preserve">Go for It – </w:t>
      </w:r>
      <w:r w:rsidDel="00000000" w:rsidR="00000000" w:rsidRPr="00000000">
        <w:rPr>
          <w:rFonts w:ascii="Kanit" w:cs="Kanit" w:eastAsia="Kanit" w:hAnsi="Kanit"/>
          <w:rtl w:val="0"/>
        </w:rPr>
        <w:t xml:space="preserve">Rise to the challenge – always strive for excellence. Discover how good you can be.</w:t>
      </w:r>
      <w:r w:rsidDel="00000000" w:rsidR="00000000" w:rsidRPr="00000000">
        <w:rPr>
          <w:rtl w:val="0"/>
        </w:rPr>
      </w:r>
    </w:p>
    <w:p w:rsidR="00000000" w:rsidDel="00000000" w:rsidP="00000000" w:rsidRDefault="00000000" w:rsidRPr="00000000" w14:paraId="00000038">
      <w:pPr>
        <w:numPr>
          <w:ilvl w:val="0"/>
          <w:numId w:val="3"/>
        </w:numPr>
        <w:spacing w:line="360" w:lineRule="auto"/>
        <w:ind w:left="1080" w:hanging="360"/>
        <w:rPr>
          <w:rFonts w:ascii="Calibri" w:cs="Calibri" w:eastAsia="Calibri" w:hAnsi="Calibri"/>
          <w:b w:val="1"/>
        </w:rPr>
      </w:pPr>
      <w:r w:rsidDel="00000000" w:rsidR="00000000" w:rsidRPr="00000000">
        <w:rPr>
          <w:rFonts w:ascii="Kanit" w:cs="Kanit" w:eastAsia="Kanit" w:hAnsi="Kanit"/>
          <w:b w:val="1"/>
          <w:rtl w:val="0"/>
        </w:rPr>
        <w:t xml:space="preserve">Play Fair – </w:t>
      </w:r>
      <w:r w:rsidDel="00000000" w:rsidR="00000000" w:rsidRPr="00000000">
        <w:rPr>
          <w:rFonts w:ascii="Kanit" w:cs="Kanit" w:eastAsia="Kanit" w:hAnsi="Kanit"/>
          <w:rtl w:val="0"/>
        </w:rPr>
        <w:t xml:space="preserve">Play honestly – obey both the letter and spirit of the rules. Winning is only meaningful when competition is fair.</w:t>
      </w:r>
      <w:r w:rsidDel="00000000" w:rsidR="00000000" w:rsidRPr="00000000">
        <w:rPr>
          <w:rtl w:val="0"/>
        </w:rPr>
      </w:r>
    </w:p>
    <w:p w:rsidR="00000000" w:rsidDel="00000000" w:rsidP="00000000" w:rsidRDefault="00000000" w:rsidRPr="00000000" w14:paraId="00000039">
      <w:pPr>
        <w:numPr>
          <w:ilvl w:val="0"/>
          <w:numId w:val="3"/>
        </w:numPr>
        <w:spacing w:line="360" w:lineRule="auto"/>
        <w:ind w:left="1080" w:hanging="360"/>
        <w:rPr>
          <w:rFonts w:ascii="Calibri" w:cs="Calibri" w:eastAsia="Calibri" w:hAnsi="Calibri"/>
          <w:b w:val="1"/>
        </w:rPr>
      </w:pPr>
      <w:r w:rsidDel="00000000" w:rsidR="00000000" w:rsidRPr="00000000">
        <w:rPr>
          <w:rFonts w:ascii="Kanit" w:cs="Kanit" w:eastAsia="Kanit" w:hAnsi="Kanit"/>
          <w:b w:val="1"/>
          <w:rtl w:val="0"/>
        </w:rPr>
        <w:t xml:space="preserve">Respect Others – </w:t>
      </w:r>
      <w:r w:rsidDel="00000000" w:rsidR="00000000" w:rsidRPr="00000000">
        <w:rPr>
          <w:rFonts w:ascii="Kanit" w:cs="Kanit" w:eastAsia="Kanit" w:hAnsi="Kanit"/>
          <w:rtl w:val="0"/>
        </w:rPr>
        <w:t xml:space="preserve">Show respect for everyone involved in creating your sporting experience, both on and off the field. Win with dignity and lose with grace.</w:t>
      </w:r>
      <w:r w:rsidDel="00000000" w:rsidR="00000000" w:rsidRPr="00000000">
        <w:rPr>
          <w:rtl w:val="0"/>
        </w:rPr>
      </w:r>
    </w:p>
    <w:p w:rsidR="00000000" w:rsidDel="00000000" w:rsidP="00000000" w:rsidRDefault="00000000" w:rsidRPr="00000000" w14:paraId="0000003A">
      <w:pPr>
        <w:numPr>
          <w:ilvl w:val="0"/>
          <w:numId w:val="3"/>
        </w:numPr>
        <w:spacing w:line="360" w:lineRule="auto"/>
        <w:ind w:left="1080" w:hanging="360"/>
        <w:rPr>
          <w:rFonts w:ascii="Calibri" w:cs="Calibri" w:eastAsia="Calibri" w:hAnsi="Calibri"/>
          <w:b w:val="1"/>
        </w:rPr>
      </w:pPr>
      <w:r w:rsidDel="00000000" w:rsidR="00000000" w:rsidRPr="00000000">
        <w:rPr>
          <w:rFonts w:ascii="Kanit" w:cs="Kanit" w:eastAsia="Kanit" w:hAnsi="Kanit"/>
          <w:b w:val="1"/>
          <w:rtl w:val="0"/>
        </w:rPr>
        <w:t xml:space="preserve">Keep it Fun – </w:t>
      </w:r>
      <w:r w:rsidDel="00000000" w:rsidR="00000000" w:rsidRPr="00000000">
        <w:rPr>
          <w:rFonts w:ascii="Kanit" w:cs="Kanit" w:eastAsia="Kanit" w:hAnsi="Kanit"/>
          <w:rtl w:val="0"/>
        </w:rPr>
        <w:t xml:space="preserve">Find the joy of sport. Keep a positive attitude both on and off the field.</w:t>
      </w:r>
      <w:r w:rsidDel="00000000" w:rsidR="00000000" w:rsidRPr="00000000">
        <w:rPr>
          <w:rtl w:val="0"/>
        </w:rPr>
      </w:r>
    </w:p>
    <w:p w:rsidR="00000000" w:rsidDel="00000000" w:rsidP="00000000" w:rsidRDefault="00000000" w:rsidRPr="00000000" w14:paraId="0000003B">
      <w:pPr>
        <w:numPr>
          <w:ilvl w:val="0"/>
          <w:numId w:val="3"/>
        </w:numPr>
        <w:spacing w:line="360" w:lineRule="auto"/>
        <w:ind w:left="1080" w:hanging="360"/>
        <w:rPr>
          <w:rFonts w:ascii="Calibri" w:cs="Calibri" w:eastAsia="Calibri" w:hAnsi="Calibri"/>
          <w:b w:val="1"/>
        </w:rPr>
      </w:pPr>
      <w:r w:rsidDel="00000000" w:rsidR="00000000" w:rsidRPr="00000000">
        <w:rPr>
          <w:rFonts w:ascii="Kanit" w:cs="Kanit" w:eastAsia="Kanit" w:hAnsi="Kanit"/>
          <w:b w:val="1"/>
          <w:rtl w:val="0"/>
        </w:rPr>
        <w:t xml:space="preserve">Stay Healthy – </w:t>
      </w:r>
      <w:r w:rsidDel="00000000" w:rsidR="00000000" w:rsidRPr="00000000">
        <w:rPr>
          <w:rFonts w:ascii="Kanit" w:cs="Kanit" w:eastAsia="Kanit" w:hAnsi="Kanit"/>
          <w:rtl w:val="0"/>
        </w:rPr>
        <w:t xml:space="preserve">Place physical and mental health above all other considerations – avoid unsafe activities. Respect your body and keep in shape.</w:t>
      </w:r>
      <w:r w:rsidDel="00000000" w:rsidR="00000000" w:rsidRPr="00000000">
        <w:rPr>
          <w:rtl w:val="0"/>
        </w:rPr>
      </w:r>
    </w:p>
    <w:p w:rsidR="00000000" w:rsidDel="00000000" w:rsidP="00000000" w:rsidRDefault="00000000" w:rsidRPr="00000000" w14:paraId="0000003C">
      <w:pPr>
        <w:numPr>
          <w:ilvl w:val="0"/>
          <w:numId w:val="3"/>
        </w:numPr>
        <w:spacing w:line="360" w:lineRule="auto"/>
        <w:ind w:left="1080" w:hanging="360"/>
        <w:rPr>
          <w:rFonts w:ascii="Calibri" w:cs="Calibri" w:eastAsia="Calibri" w:hAnsi="Calibri"/>
          <w:b w:val="1"/>
        </w:rPr>
      </w:pPr>
      <w:r w:rsidDel="00000000" w:rsidR="00000000" w:rsidRPr="00000000">
        <w:rPr>
          <w:rFonts w:ascii="Kanit" w:cs="Kanit" w:eastAsia="Kanit" w:hAnsi="Kanit"/>
          <w:b w:val="1"/>
          <w:rtl w:val="0"/>
        </w:rPr>
        <w:t xml:space="preserve">Include Everyone – </w:t>
      </w:r>
      <w:r w:rsidDel="00000000" w:rsidR="00000000" w:rsidRPr="00000000">
        <w:rPr>
          <w:rFonts w:ascii="Kanit" w:cs="Kanit" w:eastAsia="Kanit" w:hAnsi="Kanit"/>
          <w:rtl w:val="0"/>
        </w:rPr>
        <w:t xml:space="preserve">Share sport with others. Ensure everyone has a place to play.</w:t>
      </w:r>
      <w:r w:rsidDel="00000000" w:rsidR="00000000" w:rsidRPr="00000000">
        <w:rPr>
          <w:rtl w:val="0"/>
        </w:rPr>
      </w:r>
    </w:p>
    <w:p w:rsidR="00000000" w:rsidDel="00000000" w:rsidP="00000000" w:rsidRDefault="00000000" w:rsidRPr="00000000" w14:paraId="0000003D">
      <w:pPr>
        <w:numPr>
          <w:ilvl w:val="0"/>
          <w:numId w:val="3"/>
        </w:numPr>
        <w:spacing w:line="360" w:lineRule="auto"/>
        <w:ind w:left="1080" w:hanging="360"/>
        <w:rPr>
          <w:rFonts w:ascii="Calibri" w:cs="Calibri" w:eastAsia="Calibri" w:hAnsi="Calibri"/>
          <w:b w:val="1"/>
        </w:rPr>
      </w:pPr>
      <w:r w:rsidDel="00000000" w:rsidR="00000000" w:rsidRPr="00000000">
        <w:rPr>
          <w:rFonts w:ascii="Kanit" w:cs="Kanit" w:eastAsia="Kanit" w:hAnsi="Kanit"/>
          <w:b w:val="1"/>
          <w:rtl w:val="0"/>
        </w:rPr>
        <w:t xml:space="preserve">Give Back – </w:t>
      </w:r>
      <w:r w:rsidDel="00000000" w:rsidR="00000000" w:rsidRPr="00000000">
        <w:rPr>
          <w:rFonts w:ascii="Kanit" w:cs="Kanit" w:eastAsia="Kanit" w:hAnsi="Kanit"/>
          <w:rtl w:val="0"/>
        </w:rPr>
        <w:t xml:space="preserve">Find ways to show your appreciation for the community that supports your sport and helps make it possible.</w:t>
      </w:r>
      <w:r w:rsidDel="00000000" w:rsidR="00000000" w:rsidRPr="00000000">
        <w:rPr>
          <w:rtl w:val="0"/>
        </w:rPr>
      </w:r>
    </w:p>
    <w:p w:rsidR="00000000" w:rsidDel="00000000" w:rsidP="00000000" w:rsidRDefault="00000000" w:rsidRPr="00000000" w14:paraId="0000003E">
      <w:pPr>
        <w:pStyle w:val="Heading1"/>
        <w:spacing w:after="240" w:before="480" w:line="240" w:lineRule="auto"/>
        <w:rPr>
          <w:rFonts w:ascii="Kanit" w:cs="Kanit" w:eastAsia="Kanit" w:hAnsi="Kanit"/>
          <w:b w:val="1"/>
          <w:sz w:val="28"/>
          <w:szCs w:val="28"/>
        </w:rPr>
      </w:pPr>
      <w:bookmarkStart w:colFirst="0" w:colLast="0" w:name="_1t3h5sf" w:id="7"/>
      <w:bookmarkEnd w:id="7"/>
      <w:r w:rsidDel="00000000" w:rsidR="00000000" w:rsidRPr="00000000">
        <w:rPr>
          <w:rFonts w:ascii="Kanit" w:cs="Kanit" w:eastAsia="Kanit" w:hAnsi="Kanit"/>
          <w:b w:val="1"/>
          <w:sz w:val="28"/>
          <w:szCs w:val="28"/>
          <w:rtl w:val="0"/>
        </w:rPr>
        <w:t xml:space="preserve">Commitment to a Sport Environment Free from Prohibited Behaviour and Maltreatment</w:t>
      </w:r>
    </w:p>
    <w:p w:rsidR="00000000" w:rsidDel="00000000" w:rsidP="00000000" w:rsidRDefault="00000000" w:rsidRPr="00000000" w14:paraId="0000003F">
      <w:pPr>
        <w:numPr>
          <w:ilvl w:val="0"/>
          <w:numId w:val="10"/>
        </w:numPr>
        <w:spacing w:after="120" w:before="240" w:line="360" w:lineRule="auto"/>
        <w:ind w:left="360"/>
        <w:rPr>
          <w:rFonts w:ascii="Kanit" w:cs="Kanit" w:eastAsia="Kanit" w:hAnsi="Kanit"/>
        </w:rPr>
      </w:pPr>
      <w:bookmarkStart w:colFirst="0" w:colLast="0" w:name="_4d34og8" w:id="8"/>
      <w:bookmarkEnd w:id="8"/>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makes the following commitments to a sport environment free from Prohibited Behaviour and Maltreatment:</w:t>
      </w:r>
    </w:p>
    <w:p w:rsidR="00000000" w:rsidDel="00000000" w:rsidP="00000000" w:rsidRDefault="00000000" w:rsidRPr="00000000" w14:paraId="00000040">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All Participants in sport can expect to play, practice and compete, work, and interact in an environment free from Prohibited Behaviour and Maltreatment. </w:t>
      </w:r>
    </w:p>
    <w:p w:rsidR="00000000" w:rsidDel="00000000" w:rsidP="00000000" w:rsidRDefault="00000000" w:rsidRPr="00000000" w14:paraId="00000041">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Addressing the causes and consequences of Prohibited Behaviour and Maltreatment is a collective responsibility and requires the deliberate efforts of all Participants, sport stakeholders, sport club administrators and organization leaders. </w:t>
      </w:r>
    </w:p>
    <w:p w:rsidR="00000000" w:rsidDel="00000000" w:rsidP="00000000" w:rsidRDefault="00000000" w:rsidRPr="00000000" w14:paraId="00000042">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Participants in positions of trust and authority have the general responsibility to protect the health and well-being of all other Participants. </w:t>
      </w:r>
    </w:p>
    <w:p w:rsidR="00000000" w:rsidDel="00000000" w:rsidP="00000000" w:rsidRDefault="00000000" w:rsidRPr="00000000" w14:paraId="00000043">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Adult Participants have a specific ethical and statutory duty and the additional responsibility to respond to incidents of Prohibited Behaviour or Maltreatment involving Minors and other Vulnerable Participants. </w:t>
      </w:r>
    </w:p>
    <w:p w:rsidR="00000000" w:rsidDel="00000000" w:rsidP="00000000" w:rsidRDefault="00000000" w:rsidRPr="00000000" w14:paraId="00000044">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All Participants recognize that Prohibited Behaviour and Maltreatment can occur regardless of age, sex, sexual orientation, gender identity or expression, race, ethnicity, Indigenous status, or level of physical and intellectual disability and their intersections. Moreover, it is recognized that those from traditionally marginalized groups have increased vulnerability to experiences of Prohibited Behaviour and Maltreatment. </w:t>
      </w:r>
    </w:p>
    <w:p w:rsidR="00000000" w:rsidDel="00000000" w:rsidP="00000000" w:rsidRDefault="00000000" w:rsidRPr="00000000" w14:paraId="00000045">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All Participants recognize that individuals who have experienced Prohibited Behaviour or Maltreatment may experience a range of effects that may emerge at different time points and that can profoundly affect their lives. </w:t>
      </w:r>
    </w:p>
    <w:p w:rsidR="00000000" w:rsidDel="00000000" w:rsidP="00000000" w:rsidRDefault="00000000" w:rsidRPr="00000000" w14:paraId="00000046">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All adults working with children and youth have a duty to prevent or mitigate opportunities for misconduct. </w:t>
      </w:r>
    </w:p>
    <w:p w:rsidR="00000000" w:rsidDel="00000000" w:rsidP="00000000" w:rsidRDefault="00000000" w:rsidRPr="00000000" w14:paraId="00000047">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 recognition of the historic vulnerability to discrimination and violence amongst some groups, and that continues to persist today, Participants in positions of trust and authority have a duty to incorporate strategies to recognize systemic bias, unconscious bias, and to respond quickly and effectively to discriminatory practices.</w:t>
      </w:r>
    </w:p>
    <w:p w:rsidR="00000000" w:rsidDel="00000000" w:rsidP="00000000" w:rsidRDefault="00000000" w:rsidRPr="00000000" w14:paraId="00000048">
      <w:pPr>
        <w:pStyle w:val="Heading1"/>
        <w:spacing w:after="240" w:before="480" w:line="240" w:lineRule="auto"/>
        <w:rPr>
          <w:rFonts w:ascii="Kanit" w:cs="Kanit" w:eastAsia="Kanit" w:hAnsi="Kanit"/>
          <w:b w:val="1"/>
          <w:sz w:val="28"/>
          <w:szCs w:val="28"/>
        </w:rPr>
      </w:pPr>
      <w:bookmarkStart w:colFirst="0" w:colLast="0" w:name="_2s8eyo1" w:id="9"/>
      <w:bookmarkEnd w:id="9"/>
      <w:r w:rsidDel="00000000" w:rsidR="00000000" w:rsidRPr="00000000">
        <w:rPr>
          <w:rFonts w:ascii="Kanit" w:cs="Kanit" w:eastAsia="Kanit" w:hAnsi="Kanit"/>
          <w:b w:val="1"/>
          <w:sz w:val="28"/>
          <w:szCs w:val="28"/>
          <w:rtl w:val="0"/>
        </w:rPr>
        <w:t xml:space="preserve">Pledge</w:t>
      </w:r>
    </w:p>
    <w:p w:rsidR="00000000" w:rsidDel="00000000" w:rsidP="00000000" w:rsidRDefault="00000000" w:rsidRPr="00000000" w14:paraId="00000049">
      <w:pPr>
        <w:numPr>
          <w:ilvl w:val="0"/>
          <w:numId w:val="10"/>
        </w:numPr>
        <w:spacing w:after="120" w:before="240" w:line="360" w:lineRule="auto"/>
        <w:ind w:left="360"/>
        <w:rPr>
          <w:rFonts w:ascii="Kanit" w:cs="Kanit" w:eastAsia="Kanit" w:hAnsi="Kanit"/>
        </w:rPr>
      </w:pPr>
      <w:r w:rsidDel="00000000" w:rsidR="00000000" w:rsidRPr="00000000">
        <w:rPr>
          <w:rFonts w:ascii="Kanit" w:cs="Kanit" w:eastAsia="Kanit" w:hAnsi="Kanit"/>
          <w:rtl w:val="0"/>
        </w:rPr>
        <w:t xml:space="preserve">The stakeholders, members, and leaders Sea to Sky Nordics are expected to live by the True Sport Principles and Sea to Sky Nordics pledges to embed the True Sport Principles in its governance and operations in the following ways:</w:t>
      </w:r>
    </w:p>
    <w:p w:rsidR="00000000" w:rsidDel="00000000" w:rsidP="00000000" w:rsidRDefault="00000000" w:rsidRPr="00000000" w14:paraId="0000004A">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Conduct Standards – Sea to Sky Nordics will adopt comprehensive conduct standards that are expected to be followed by Participants </w:t>
      </w:r>
    </w:p>
    <w:p w:rsidR="00000000" w:rsidDel="00000000" w:rsidP="00000000" w:rsidRDefault="00000000" w:rsidRPr="00000000" w14:paraId="0000004B">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Athlete Protection – Sea to Sky Nordics will provide coaches and other stakeholders with general and sport-specific athlete protection guidelines</w:t>
      </w:r>
    </w:p>
    <w:p w:rsidR="00000000" w:rsidDel="00000000" w:rsidP="00000000" w:rsidRDefault="00000000" w:rsidRPr="00000000" w14:paraId="0000004C">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Dispute Resolution and Investigations – Sea to Sky Nordics will have dispute resolution processes that are confidential and procedurally fair and that require independent investigation for certain alleged violations of the conduct standards</w:t>
      </w:r>
    </w:p>
    <w:p w:rsidR="00000000" w:rsidDel="00000000" w:rsidP="00000000" w:rsidRDefault="00000000" w:rsidRPr="00000000" w14:paraId="0000004D">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Strategy – Sea to Sky Nordics will have strategic plans that reflect the organization’s mission, vision, and values</w:t>
      </w:r>
    </w:p>
    <w:p w:rsidR="00000000" w:rsidDel="00000000" w:rsidP="00000000" w:rsidRDefault="00000000" w:rsidRPr="00000000" w14:paraId="0000004E">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Governance – Sea to Sky Nordics will have diverse sport leaders and will adhere to principles of good governance</w:t>
      </w:r>
    </w:p>
    <w:p w:rsidR="00000000" w:rsidDel="00000000" w:rsidP="00000000" w:rsidRDefault="00000000" w:rsidRPr="00000000" w14:paraId="0000004F">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Risk Management – Sea to Sky Nordics will intentionally manage risks to their operations and events </w:t>
      </w:r>
    </w:p>
    <w:p w:rsidR="00000000" w:rsidDel="00000000" w:rsidP="00000000" w:rsidRDefault="00000000" w:rsidRPr="00000000" w14:paraId="00000050">
      <w:pPr>
        <w:pStyle w:val="Heading1"/>
        <w:spacing w:after="240" w:before="480" w:line="240" w:lineRule="auto"/>
        <w:rPr>
          <w:rFonts w:ascii="Kanit" w:cs="Kanit" w:eastAsia="Kanit" w:hAnsi="Kanit"/>
          <w:b w:val="1"/>
          <w:sz w:val="28"/>
          <w:szCs w:val="28"/>
        </w:rPr>
      </w:pPr>
      <w:bookmarkStart w:colFirst="0" w:colLast="0" w:name="_17dp8vu" w:id="10"/>
      <w:bookmarkEnd w:id="10"/>
      <w:r w:rsidDel="00000000" w:rsidR="00000000" w:rsidRPr="00000000">
        <w:rPr>
          <w:rFonts w:ascii="Kanit" w:cs="Kanit" w:eastAsia="Kanit" w:hAnsi="Kanit"/>
          <w:b w:val="1"/>
          <w:sz w:val="28"/>
          <w:szCs w:val="28"/>
          <w:rtl w:val="0"/>
        </w:rPr>
        <w:t xml:space="preserve">Conduct Standards</w:t>
      </w:r>
    </w:p>
    <w:p w:rsidR="00000000" w:rsidDel="00000000" w:rsidP="00000000" w:rsidRDefault="00000000" w:rsidRPr="00000000" w14:paraId="00000051">
      <w:pPr>
        <w:numPr>
          <w:ilvl w:val="0"/>
          <w:numId w:val="10"/>
        </w:numPr>
        <w:spacing w:after="120" w:before="240" w:line="360" w:lineRule="auto"/>
        <w:ind w:left="360"/>
        <w:rPr>
          <w:rFonts w:ascii="Kanit" w:cs="Kanit" w:eastAsia="Kanit" w:hAnsi="Kanit"/>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has adopted a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that describes standards of conduct and behaviour for all Participants. General standards of conduct apply to all Participants and specific standards are described for positions within the organization.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will have specific stakeholder sections, including but not limited, to:</w:t>
      </w:r>
    </w:p>
    <w:p w:rsidR="00000000" w:rsidDel="00000000" w:rsidP="00000000" w:rsidRDefault="00000000" w:rsidRPr="00000000" w14:paraId="00000052">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Athletes</w:t>
      </w:r>
    </w:p>
    <w:p w:rsidR="00000000" w:rsidDel="00000000" w:rsidP="00000000" w:rsidRDefault="00000000" w:rsidRPr="00000000" w14:paraId="00000053">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Coaches</w:t>
      </w:r>
    </w:p>
    <w:p w:rsidR="00000000" w:rsidDel="00000000" w:rsidP="00000000" w:rsidRDefault="00000000" w:rsidRPr="00000000" w14:paraId="00000054">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Officials</w:t>
      </w:r>
    </w:p>
    <w:p w:rsidR="00000000" w:rsidDel="00000000" w:rsidP="00000000" w:rsidRDefault="00000000" w:rsidRPr="00000000" w14:paraId="00000055">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Directors and Committee Members</w:t>
      </w:r>
    </w:p>
    <w:p w:rsidR="00000000" w:rsidDel="00000000" w:rsidP="00000000" w:rsidRDefault="00000000" w:rsidRPr="00000000" w14:paraId="00000056">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Parents and Spectators</w:t>
      </w:r>
    </w:p>
    <w:p w:rsidR="00000000" w:rsidDel="00000000" w:rsidP="00000000" w:rsidRDefault="00000000" w:rsidRPr="00000000" w14:paraId="00000057">
      <w:pPr>
        <w:spacing w:line="360" w:lineRule="auto"/>
        <w:ind w:left="1080" w:hanging="357"/>
        <w:rPr>
          <w:rFonts w:ascii="Kanit" w:cs="Kanit" w:eastAsia="Kanit" w:hAnsi="Kanit"/>
        </w:rPr>
      </w:pPr>
      <w:r w:rsidDel="00000000" w:rsidR="00000000" w:rsidRPr="00000000">
        <w:rPr>
          <w:rtl w:val="0"/>
        </w:rPr>
      </w:r>
    </w:p>
    <w:p w:rsidR="00000000" w:rsidDel="00000000" w:rsidP="00000000" w:rsidRDefault="00000000" w:rsidRPr="00000000" w14:paraId="00000058">
      <w:pPr>
        <w:numPr>
          <w:ilvl w:val="0"/>
          <w:numId w:val="10"/>
        </w:numPr>
        <w:spacing w:after="120" w:before="240" w:line="360" w:lineRule="auto"/>
        <w:ind w:left="360"/>
        <w:rPr>
          <w:rFonts w:ascii="Kanit" w:cs="Kanit" w:eastAsia="Kanit" w:hAnsi="Kanit"/>
        </w:rPr>
      </w:pPr>
      <w:r w:rsidDel="00000000" w:rsidR="00000000" w:rsidRPr="00000000">
        <w:rPr>
          <w:rFonts w:ascii="Kanit" w:cs="Kanit" w:eastAsia="Kanit" w:hAnsi="Kanit"/>
          <w:rtl w:val="0"/>
        </w:rPr>
        <w:t xml:space="preserve">The safe sport policies will incorporate the terms set out in the UCCMS or otherwise contain detailed definitions of key terms, including:</w:t>
      </w:r>
    </w:p>
    <w:p w:rsidR="00000000" w:rsidDel="00000000" w:rsidP="00000000" w:rsidRDefault="00000000" w:rsidRPr="00000000" w14:paraId="00000059">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Maltreatment</w:t>
      </w:r>
    </w:p>
    <w:p w:rsidR="00000000" w:rsidDel="00000000" w:rsidP="00000000" w:rsidRDefault="00000000" w:rsidRPr="00000000" w14:paraId="0000005A">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Prohibited Behaviour</w:t>
      </w:r>
    </w:p>
    <w:p w:rsidR="00000000" w:rsidDel="00000000" w:rsidP="00000000" w:rsidRDefault="00000000" w:rsidRPr="00000000" w14:paraId="0000005B">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Harassment</w:t>
      </w:r>
    </w:p>
    <w:p w:rsidR="00000000" w:rsidDel="00000000" w:rsidP="00000000" w:rsidRDefault="00000000" w:rsidRPr="00000000" w14:paraId="0000005C">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Abuse</w:t>
      </w:r>
    </w:p>
    <w:p w:rsidR="00000000" w:rsidDel="00000000" w:rsidP="00000000" w:rsidRDefault="00000000" w:rsidRPr="00000000" w14:paraId="0000005D">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Discrimination</w:t>
      </w:r>
    </w:p>
    <w:p w:rsidR="00000000" w:rsidDel="00000000" w:rsidP="00000000" w:rsidRDefault="00000000" w:rsidRPr="00000000" w14:paraId="0000005E">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Workplace Harassment</w:t>
      </w:r>
    </w:p>
    <w:p w:rsidR="00000000" w:rsidDel="00000000" w:rsidP="00000000" w:rsidRDefault="00000000" w:rsidRPr="00000000" w14:paraId="0000005F">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Workplace Violence</w:t>
      </w:r>
    </w:p>
    <w:p w:rsidR="00000000" w:rsidDel="00000000" w:rsidP="00000000" w:rsidRDefault="00000000" w:rsidRPr="00000000" w14:paraId="00000060">
      <w:pPr>
        <w:spacing w:line="360" w:lineRule="auto"/>
        <w:ind w:left="1077" w:hanging="357"/>
        <w:rPr>
          <w:rFonts w:ascii="Kanit" w:cs="Kanit" w:eastAsia="Kanit" w:hAnsi="Kanit"/>
          <w:sz w:val="21"/>
          <w:szCs w:val="21"/>
        </w:rPr>
      </w:pPr>
      <w:r w:rsidDel="00000000" w:rsidR="00000000" w:rsidRPr="00000000">
        <w:rPr>
          <w:rtl w:val="0"/>
        </w:rPr>
      </w:r>
    </w:p>
    <w:p w:rsidR="00000000" w:rsidDel="00000000" w:rsidP="00000000" w:rsidRDefault="00000000" w:rsidRPr="00000000" w14:paraId="00000061">
      <w:pPr>
        <w:spacing w:line="360" w:lineRule="auto"/>
        <w:ind w:left="1077" w:hanging="357"/>
        <w:rPr>
          <w:rFonts w:ascii="Kanit" w:cs="Kanit" w:eastAsia="Kanit" w:hAnsi="Kanit"/>
          <w:sz w:val="21"/>
          <w:szCs w:val="21"/>
        </w:rPr>
      </w:pPr>
      <w:r w:rsidDel="00000000" w:rsidR="00000000" w:rsidRPr="00000000">
        <w:rPr>
          <w:rFonts w:ascii="Kanit" w:cs="Kanit" w:eastAsia="Kanit" w:hAnsi="Kanit"/>
          <w:sz w:val="21"/>
          <w:szCs w:val="21"/>
          <w:rtl w:val="0"/>
        </w:rPr>
        <w:t xml:space="preserve">Additional key terms may be adopted or incorporated by reference in the </w:t>
      </w:r>
      <w:r w:rsidDel="00000000" w:rsidR="00000000" w:rsidRPr="00000000">
        <w:rPr>
          <w:rFonts w:ascii="Kanit" w:cs="Kanit" w:eastAsia="Kanit" w:hAnsi="Kanit"/>
          <w:i w:val="1"/>
          <w:sz w:val="21"/>
          <w:szCs w:val="21"/>
          <w:rtl w:val="0"/>
        </w:rPr>
        <w:t xml:space="preserve">Code of Conduct and Ethics</w:t>
      </w:r>
      <w:r w:rsidDel="00000000" w:rsidR="00000000" w:rsidRPr="00000000">
        <w:rPr>
          <w:rFonts w:ascii="Kanit" w:cs="Kanit" w:eastAsia="Kanit" w:hAnsi="Kanit"/>
          <w:sz w:val="21"/>
          <w:szCs w:val="21"/>
          <w:rtl w:val="0"/>
        </w:rPr>
        <w:t xml:space="preserve"> by </w:t>
      </w: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sz w:val="21"/>
          <w:szCs w:val="21"/>
          <w:rtl w:val="0"/>
        </w:rPr>
        <w:t xml:space="preserve">. </w:t>
      </w:r>
    </w:p>
    <w:p w:rsidR="00000000" w:rsidDel="00000000" w:rsidP="00000000" w:rsidRDefault="00000000" w:rsidRPr="00000000" w14:paraId="00000062">
      <w:pPr>
        <w:spacing w:line="360" w:lineRule="auto"/>
        <w:ind w:left="1080" w:hanging="357"/>
        <w:rPr>
          <w:rFonts w:ascii="Kanit" w:cs="Kanit" w:eastAsia="Kanit" w:hAnsi="Kanit"/>
        </w:rPr>
      </w:pPr>
      <w:r w:rsidDel="00000000" w:rsidR="00000000" w:rsidRPr="00000000">
        <w:rPr>
          <w:rtl w:val="0"/>
        </w:rPr>
      </w:r>
    </w:p>
    <w:p w:rsidR="00000000" w:rsidDel="00000000" w:rsidP="00000000" w:rsidRDefault="00000000" w:rsidRPr="00000000" w14:paraId="00000063">
      <w:pPr>
        <w:spacing w:before="120" w:line="360" w:lineRule="auto"/>
        <w:rPr>
          <w:rFonts w:ascii="Kanit" w:cs="Kanit" w:eastAsia="Kanit" w:hAnsi="Kanit"/>
          <w:i w:val="1"/>
        </w:rPr>
      </w:pPr>
      <w:r w:rsidDel="00000000" w:rsidR="00000000" w:rsidRPr="00000000">
        <w:rPr>
          <w:rFonts w:ascii="Kanit" w:cs="Kanit" w:eastAsia="Kanit" w:hAnsi="Kanit"/>
          <w:i w:val="1"/>
          <w:rtl w:val="0"/>
        </w:rPr>
        <w:t xml:space="preserve">Anti-Doping</w:t>
      </w:r>
    </w:p>
    <w:p w:rsidR="00000000" w:rsidDel="00000000" w:rsidP="00000000" w:rsidRDefault="00000000" w:rsidRPr="00000000" w14:paraId="00000064">
      <w:pPr>
        <w:numPr>
          <w:ilvl w:val="0"/>
          <w:numId w:val="10"/>
        </w:numPr>
        <w:spacing w:after="240" w:before="120" w:line="360" w:lineRule="auto"/>
        <w:ind w:left="360"/>
        <w:rPr>
          <w:rFonts w:ascii="Kanit" w:cs="Kanit" w:eastAsia="Kanit" w:hAnsi="Kanit"/>
        </w:rPr>
      </w:pPr>
      <w:r w:rsidDel="00000000" w:rsidR="00000000" w:rsidRPr="00000000">
        <w:rPr>
          <w:rFonts w:ascii="Kanit" w:cs="Kanit" w:eastAsia="Kanit" w:hAnsi="Kanit"/>
          <w:rtl w:val="0"/>
        </w:rPr>
        <w:t xml:space="preserve">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will indicate that Sea to Sky Nordics adopts and adheres to the Canadian Anti-Doping Program.</w:t>
      </w:r>
    </w:p>
    <w:p w:rsidR="00000000" w:rsidDel="00000000" w:rsidP="00000000" w:rsidRDefault="00000000" w:rsidRPr="00000000" w14:paraId="00000065">
      <w:pPr>
        <w:spacing w:before="120" w:line="360" w:lineRule="auto"/>
        <w:rPr>
          <w:rFonts w:ascii="Kanit" w:cs="Kanit" w:eastAsia="Kanit" w:hAnsi="Kanit"/>
          <w:i w:val="1"/>
        </w:rPr>
      </w:pPr>
      <w:r w:rsidDel="00000000" w:rsidR="00000000" w:rsidRPr="00000000">
        <w:rPr>
          <w:rFonts w:ascii="Kanit" w:cs="Kanit" w:eastAsia="Kanit" w:hAnsi="Kanit"/>
          <w:i w:val="1"/>
          <w:rtl w:val="0"/>
        </w:rPr>
        <w:t xml:space="preserve">Social Media</w:t>
      </w:r>
    </w:p>
    <w:p w:rsidR="00000000" w:rsidDel="00000000" w:rsidP="00000000" w:rsidRDefault="00000000" w:rsidRPr="00000000" w14:paraId="00000066">
      <w:pPr>
        <w:numPr>
          <w:ilvl w:val="0"/>
          <w:numId w:val="10"/>
        </w:numPr>
        <w:spacing w:before="120" w:line="360" w:lineRule="auto"/>
        <w:ind w:left="360"/>
        <w:rPr>
          <w:rFonts w:ascii="Kanit" w:cs="Kanit" w:eastAsia="Kanit" w:hAnsi="Kanit"/>
        </w:rPr>
      </w:pPr>
      <w:r w:rsidDel="00000000" w:rsidR="00000000" w:rsidRPr="00000000">
        <w:rPr>
          <w:rFonts w:ascii="Kanit" w:cs="Kanit" w:eastAsia="Kanit" w:hAnsi="Kanit"/>
          <w:rtl w:val="0"/>
        </w:rPr>
        <w:t xml:space="preserve"> Sea to Sky Nordics has adopted a </w:t>
      </w:r>
      <w:r w:rsidDel="00000000" w:rsidR="00000000" w:rsidRPr="00000000">
        <w:rPr>
          <w:rFonts w:ascii="Kanit" w:cs="Kanit" w:eastAsia="Kanit" w:hAnsi="Kanit"/>
          <w:i w:val="1"/>
          <w:rtl w:val="0"/>
        </w:rPr>
        <w:t xml:space="preserve">Social Media Policy</w:t>
      </w:r>
      <w:r w:rsidDel="00000000" w:rsidR="00000000" w:rsidRPr="00000000">
        <w:rPr>
          <w:rFonts w:ascii="Kanit" w:cs="Kanit" w:eastAsia="Kanit" w:hAnsi="Kanit"/>
          <w:rtl w:val="0"/>
        </w:rPr>
        <w:t xml:space="preserve"> that describes standards of conduct that are expected on social media by Participants. The </w:t>
      </w:r>
      <w:r w:rsidDel="00000000" w:rsidR="00000000" w:rsidRPr="00000000">
        <w:rPr>
          <w:rFonts w:ascii="Kanit" w:cs="Kanit" w:eastAsia="Kanit" w:hAnsi="Kanit"/>
          <w:i w:val="1"/>
          <w:rtl w:val="0"/>
        </w:rPr>
        <w:t xml:space="preserve">Social Media Policy</w:t>
      </w:r>
      <w:r w:rsidDel="00000000" w:rsidR="00000000" w:rsidRPr="00000000">
        <w:rPr>
          <w:rFonts w:ascii="Kanit" w:cs="Kanit" w:eastAsia="Kanit" w:hAnsi="Kanit"/>
          <w:rtl w:val="0"/>
        </w:rPr>
        <w:t xml:space="preserve"> indicates specific conduct standards and risks that are common and/or exclusive to social media. </w:t>
      </w:r>
    </w:p>
    <w:p w:rsidR="00000000" w:rsidDel="00000000" w:rsidP="00000000" w:rsidRDefault="00000000" w:rsidRPr="00000000" w14:paraId="00000067">
      <w:pPr>
        <w:spacing w:line="360" w:lineRule="auto"/>
        <w:ind w:left="357"/>
        <w:rPr>
          <w:rFonts w:ascii="Kanit" w:cs="Kanit" w:eastAsia="Kanit" w:hAnsi="Kanit"/>
        </w:rPr>
      </w:pPr>
      <w:r w:rsidDel="00000000" w:rsidR="00000000" w:rsidRPr="00000000">
        <w:rPr>
          <w:rtl w:val="0"/>
        </w:rPr>
      </w:r>
    </w:p>
    <w:p w:rsidR="00000000" w:rsidDel="00000000" w:rsidP="00000000" w:rsidRDefault="00000000" w:rsidRPr="00000000" w14:paraId="00000068">
      <w:pPr>
        <w:numPr>
          <w:ilvl w:val="0"/>
          <w:numId w:val="10"/>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The </w:t>
      </w:r>
      <w:r w:rsidDel="00000000" w:rsidR="00000000" w:rsidRPr="00000000">
        <w:rPr>
          <w:rFonts w:ascii="Kanit" w:cs="Kanit" w:eastAsia="Kanit" w:hAnsi="Kanit"/>
          <w:i w:val="1"/>
          <w:rtl w:val="0"/>
        </w:rPr>
        <w:t xml:space="preserve">Social Media Policy</w:t>
      </w:r>
      <w:r w:rsidDel="00000000" w:rsidR="00000000" w:rsidRPr="00000000">
        <w:rPr>
          <w:rFonts w:ascii="Kanit" w:cs="Kanit" w:eastAsia="Kanit" w:hAnsi="Kanit"/>
          <w:rtl w:val="0"/>
        </w:rPr>
        <w:t xml:space="preserve"> highlights the importance of responsible coach-Athlete interaction on social media and provides examples of violations of conduct standards.</w:t>
      </w:r>
    </w:p>
    <w:p w:rsidR="00000000" w:rsidDel="00000000" w:rsidP="00000000" w:rsidRDefault="00000000" w:rsidRPr="00000000" w14:paraId="00000069">
      <w:pPr>
        <w:pStyle w:val="Heading1"/>
        <w:spacing w:after="240" w:before="480" w:line="240" w:lineRule="auto"/>
        <w:rPr>
          <w:rFonts w:ascii="Kanit" w:cs="Kanit" w:eastAsia="Kanit" w:hAnsi="Kanit"/>
          <w:b w:val="1"/>
          <w:sz w:val="28"/>
          <w:szCs w:val="28"/>
        </w:rPr>
      </w:pPr>
      <w:bookmarkStart w:colFirst="0" w:colLast="0" w:name="_3rdcrjn" w:id="11"/>
      <w:bookmarkEnd w:id="11"/>
      <w:r w:rsidDel="00000000" w:rsidR="00000000" w:rsidRPr="00000000">
        <w:rPr>
          <w:rFonts w:ascii="Kanit" w:cs="Kanit" w:eastAsia="Kanit" w:hAnsi="Kanit"/>
          <w:b w:val="1"/>
          <w:sz w:val="28"/>
          <w:szCs w:val="28"/>
          <w:rtl w:val="0"/>
        </w:rPr>
        <w:t xml:space="preserve">Athlete Protection</w:t>
      </w:r>
    </w:p>
    <w:p w:rsidR="00000000" w:rsidDel="00000000" w:rsidP="00000000" w:rsidRDefault="00000000" w:rsidRPr="00000000" w14:paraId="0000006A">
      <w:pPr>
        <w:spacing w:before="120" w:line="360" w:lineRule="auto"/>
        <w:rPr>
          <w:rFonts w:ascii="Kanit" w:cs="Kanit" w:eastAsia="Kanit" w:hAnsi="Kanit"/>
          <w:i w:val="1"/>
        </w:rPr>
      </w:pPr>
      <w:r w:rsidDel="00000000" w:rsidR="00000000" w:rsidRPr="00000000">
        <w:rPr>
          <w:rFonts w:ascii="Kanit" w:cs="Kanit" w:eastAsia="Kanit" w:hAnsi="Kanit"/>
          <w:i w:val="1"/>
          <w:rtl w:val="0"/>
        </w:rPr>
        <w:t xml:space="preserve">Screening </w:t>
      </w:r>
    </w:p>
    <w:p w:rsidR="00000000" w:rsidDel="00000000" w:rsidP="00000000" w:rsidRDefault="00000000" w:rsidRPr="00000000" w14:paraId="0000006B">
      <w:pPr>
        <w:numPr>
          <w:ilvl w:val="0"/>
          <w:numId w:val="10"/>
        </w:numPr>
        <w:spacing w:after="120" w:before="120" w:line="360" w:lineRule="auto"/>
        <w:ind w:left="360"/>
        <w:rPr>
          <w:rFonts w:ascii="Kanit" w:cs="Kanit" w:eastAsia="Kanit" w:hAnsi="Kanit"/>
        </w:rPr>
      </w:pPr>
      <w:bookmarkStart w:colFirst="0" w:colLast="0" w:name="_26in1rg" w:id="12"/>
      <w:bookmarkEnd w:id="12"/>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has adopted a comprehensive </w:t>
      </w:r>
      <w:r w:rsidDel="00000000" w:rsidR="00000000" w:rsidRPr="00000000">
        <w:rPr>
          <w:rFonts w:ascii="Kanit" w:cs="Kanit" w:eastAsia="Kanit" w:hAnsi="Kanit"/>
          <w:i w:val="1"/>
          <w:rtl w:val="0"/>
        </w:rPr>
        <w:t xml:space="preserve">Screening Policy</w:t>
      </w:r>
      <w:r w:rsidDel="00000000" w:rsidR="00000000" w:rsidRPr="00000000">
        <w:rPr>
          <w:rFonts w:ascii="Kanit" w:cs="Kanit" w:eastAsia="Kanit" w:hAnsi="Kanit"/>
          <w:rtl w:val="0"/>
        </w:rPr>
        <w:t xml:space="preserve"> that requires some Participants to pass a screening process before being permitted to interact with Athletes. The </w:t>
      </w:r>
      <w:r w:rsidDel="00000000" w:rsidR="00000000" w:rsidRPr="00000000">
        <w:rPr>
          <w:rFonts w:ascii="Kanit" w:cs="Kanit" w:eastAsia="Kanit" w:hAnsi="Kanit"/>
          <w:i w:val="1"/>
          <w:rtl w:val="0"/>
        </w:rPr>
        <w:t xml:space="preserve">Screening Policy</w:t>
      </w:r>
      <w:r w:rsidDel="00000000" w:rsidR="00000000" w:rsidRPr="00000000">
        <w:rPr>
          <w:rFonts w:ascii="Kanit" w:cs="Kanit" w:eastAsia="Kanit" w:hAnsi="Kanit"/>
          <w:rtl w:val="0"/>
        </w:rPr>
        <w:t xml:space="preserve"> will:</w:t>
      </w:r>
    </w:p>
    <w:p w:rsidR="00000000" w:rsidDel="00000000" w:rsidP="00000000" w:rsidRDefault="00000000" w:rsidRPr="00000000" w14:paraId="0000006C">
      <w:pPr>
        <w:numPr>
          <w:ilvl w:val="0"/>
          <w:numId w:val="1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Categorize positions in the organization as ‘Low Risk’, ‘Medium Risk’, and ‘High Risk’ and require progressive screening measures for individuals serving in each category of risk</w:t>
      </w:r>
    </w:p>
    <w:p w:rsidR="00000000" w:rsidDel="00000000" w:rsidP="00000000" w:rsidRDefault="00000000" w:rsidRPr="00000000" w14:paraId="0000006D">
      <w:pPr>
        <w:numPr>
          <w:ilvl w:val="0"/>
          <w:numId w:val="1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Describe how frequently some Participants must obtain a criminal record check and which type of check(s) they must obtain</w:t>
      </w:r>
    </w:p>
    <w:p w:rsidR="00000000" w:rsidDel="00000000" w:rsidP="00000000" w:rsidRDefault="00000000" w:rsidRPr="00000000" w14:paraId="0000006E">
      <w:pPr>
        <w:numPr>
          <w:ilvl w:val="0"/>
          <w:numId w:val="1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Describe how frequently some Participants must submit Screening Disclosure Forms and Screening Renewal Forms</w:t>
      </w:r>
    </w:p>
    <w:p w:rsidR="00000000" w:rsidDel="00000000" w:rsidP="00000000" w:rsidRDefault="00000000" w:rsidRPr="00000000" w14:paraId="0000006F">
      <w:pPr>
        <w:numPr>
          <w:ilvl w:val="0"/>
          <w:numId w:val="1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Empower a Screening Committee to prohibit Participants who do not pass screening from participating in certain positions </w:t>
      </w:r>
    </w:p>
    <w:p w:rsidR="00000000" w:rsidDel="00000000" w:rsidP="00000000" w:rsidRDefault="00000000" w:rsidRPr="00000000" w14:paraId="00000070">
      <w:pPr>
        <w:numPr>
          <w:ilvl w:val="0"/>
          <w:numId w:val="1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Empower a Screening Committee to attach conditions to a Participant’s participation in certain positions</w:t>
      </w:r>
    </w:p>
    <w:p w:rsidR="00000000" w:rsidDel="00000000" w:rsidP="00000000" w:rsidRDefault="00000000" w:rsidRPr="00000000" w14:paraId="00000071">
      <w:pPr>
        <w:spacing w:line="360" w:lineRule="auto"/>
        <w:ind w:left="1080" w:hanging="357"/>
        <w:rPr>
          <w:rFonts w:ascii="Kanit" w:cs="Kanit" w:eastAsia="Kanit" w:hAnsi="Kanit"/>
        </w:rPr>
      </w:pPr>
      <w:r w:rsidDel="00000000" w:rsidR="00000000" w:rsidRPr="00000000">
        <w:rPr>
          <w:rtl w:val="0"/>
        </w:rPr>
      </w:r>
    </w:p>
    <w:p w:rsidR="00000000" w:rsidDel="00000000" w:rsidP="00000000" w:rsidRDefault="00000000" w:rsidRPr="00000000" w14:paraId="00000072">
      <w:pPr>
        <w:numPr>
          <w:ilvl w:val="0"/>
          <w:numId w:val="10"/>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Sea to Sky Nordics has developed an </w:t>
      </w:r>
      <w:r w:rsidDel="00000000" w:rsidR="00000000" w:rsidRPr="00000000">
        <w:rPr>
          <w:rFonts w:ascii="Kanit" w:cs="Kanit" w:eastAsia="Kanit" w:hAnsi="Kanit"/>
          <w:i w:val="1"/>
          <w:rtl w:val="0"/>
        </w:rPr>
        <w:t xml:space="preserve">Athlete Protection Policy</w:t>
      </w:r>
      <w:r w:rsidDel="00000000" w:rsidR="00000000" w:rsidRPr="00000000">
        <w:rPr>
          <w:rFonts w:ascii="Kanit" w:cs="Kanit" w:eastAsia="Kanit" w:hAnsi="Kanit"/>
          <w:rtl w:val="0"/>
        </w:rPr>
        <w:t xml:space="preserve"> that can be used by coaches, managers, medical personnel, and other Persons in Authority. Sea to Sky Nordics may provide training on the policy and take steps to ensure the policy is being implemented. Sea to Sky Nordics will conduct a regular review of the policy to add and/or modify new content as appropriate.</w:t>
      </w:r>
    </w:p>
    <w:p w:rsidR="00000000" w:rsidDel="00000000" w:rsidP="00000000" w:rsidRDefault="00000000" w:rsidRPr="00000000" w14:paraId="00000073">
      <w:pPr>
        <w:spacing w:after="120" w:before="120" w:line="360" w:lineRule="auto"/>
        <w:rPr>
          <w:rFonts w:ascii="Kanit" w:cs="Kanit" w:eastAsia="Kanit" w:hAnsi="Kanit"/>
          <w:i w:val="1"/>
        </w:rPr>
      </w:pPr>
      <w:r w:rsidDel="00000000" w:rsidR="00000000" w:rsidRPr="00000000">
        <w:rPr>
          <w:rFonts w:ascii="Kanit" w:cs="Kanit" w:eastAsia="Kanit" w:hAnsi="Kanit"/>
          <w:i w:val="1"/>
          <w:rtl w:val="0"/>
        </w:rPr>
        <w:t xml:space="preserve">Resources</w:t>
      </w:r>
    </w:p>
    <w:p w:rsidR="00000000" w:rsidDel="00000000" w:rsidP="00000000" w:rsidRDefault="00000000" w:rsidRPr="00000000" w14:paraId="00000074">
      <w:pPr>
        <w:numPr>
          <w:ilvl w:val="0"/>
          <w:numId w:val="10"/>
        </w:numPr>
        <w:spacing w:after="120" w:before="120" w:line="360" w:lineRule="auto"/>
        <w:ind w:left="360"/>
        <w:rPr>
          <w:rFonts w:ascii="Kanit" w:cs="Kanit" w:eastAsia="Kanit" w:hAnsi="Kanit"/>
        </w:rPr>
      </w:pPr>
      <w:r w:rsidDel="00000000" w:rsidR="00000000" w:rsidRPr="00000000">
        <w:rPr>
          <w:rFonts w:ascii="Kanit" w:cs="Kanit" w:eastAsia="Kanit" w:hAnsi="Kanit"/>
          <w:rtl w:val="0"/>
        </w:rPr>
        <w:t xml:space="preserve"> Sea to Sky Nordics will regularly provide information to Participants about resources and training related to athlete protection. Resources and training opportunities can include:</w:t>
      </w:r>
    </w:p>
    <w:p w:rsidR="00000000" w:rsidDel="00000000" w:rsidP="00000000" w:rsidRDefault="00000000" w:rsidRPr="00000000" w14:paraId="00000075">
      <w:pPr>
        <w:numPr>
          <w:ilvl w:val="0"/>
          <w:numId w:val="6"/>
        </w:numPr>
        <w:spacing w:line="360" w:lineRule="auto"/>
        <w:ind w:left="1080" w:hanging="360"/>
        <w:rPr>
          <w:rFonts w:ascii="Kanit" w:cs="Kanit" w:eastAsia="Kanit" w:hAnsi="Kanit"/>
        </w:rPr>
      </w:pPr>
      <w:hyperlink r:id="rId7">
        <w:r w:rsidDel="00000000" w:rsidR="00000000" w:rsidRPr="00000000">
          <w:rPr>
            <w:rFonts w:ascii="Kanit" w:cs="Kanit" w:eastAsia="Kanit" w:hAnsi="Kanit"/>
            <w:color w:val="0563c1"/>
            <w:u w:val="single"/>
            <w:rtl w:val="0"/>
          </w:rPr>
          <w:t xml:space="preserve">NCCP modules</w:t>
        </w:r>
      </w:hyperlink>
      <w:r w:rsidDel="00000000" w:rsidR="00000000" w:rsidRPr="00000000">
        <w:rPr>
          <w:rtl w:val="0"/>
        </w:rPr>
      </w:r>
    </w:p>
    <w:p w:rsidR="00000000" w:rsidDel="00000000" w:rsidP="00000000" w:rsidRDefault="00000000" w:rsidRPr="00000000" w14:paraId="00000076">
      <w:pPr>
        <w:numPr>
          <w:ilvl w:val="0"/>
          <w:numId w:val="6"/>
        </w:numPr>
        <w:spacing w:line="360" w:lineRule="auto"/>
        <w:ind w:left="1080" w:hanging="360"/>
        <w:rPr>
          <w:rFonts w:ascii="Kanit" w:cs="Kanit" w:eastAsia="Kanit" w:hAnsi="Kanit"/>
        </w:rPr>
      </w:pPr>
      <w:hyperlink r:id="rId8">
        <w:r w:rsidDel="00000000" w:rsidR="00000000" w:rsidRPr="00000000">
          <w:rPr>
            <w:rFonts w:ascii="Kanit" w:cs="Kanit" w:eastAsia="Kanit" w:hAnsi="Kanit"/>
            <w:color w:val="0563c1"/>
            <w:u w:val="single"/>
            <w:rtl w:val="0"/>
          </w:rPr>
          <w:t xml:space="preserve">Respect in Sport</w:t>
        </w:r>
      </w:hyperlink>
      <w:r w:rsidDel="00000000" w:rsidR="00000000" w:rsidRPr="00000000">
        <w:rPr>
          <w:rtl w:val="0"/>
        </w:rPr>
      </w:r>
    </w:p>
    <w:p w:rsidR="00000000" w:rsidDel="00000000" w:rsidP="00000000" w:rsidRDefault="00000000" w:rsidRPr="00000000" w14:paraId="00000077">
      <w:pPr>
        <w:numPr>
          <w:ilvl w:val="0"/>
          <w:numId w:val="6"/>
        </w:numPr>
        <w:spacing w:line="360" w:lineRule="auto"/>
        <w:ind w:left="1080" w:hanging="360"/>
        <w:rPr>
          <w:rFonts w:ascii="Kanit" w:cs="Kanit" w:eastAsia="Kanit" w:hAnsi="Kanit"/>
        </w:rPr>
      </w:pPr>
      <w:hyperlink r:id="rId9">
        <w:r w:rsidDel="00000000" w:rsidR="00000000" w:rsidRPr="00000000">
          <w:rPr>
            <w:rFonts w:ascii="Kanit" w:cs="Kanit" w:eastAsia="Kanit" w:hAnsi="Kanit"/>
            <w:color w:val="0563c1"/>
            <w:u w:val="single"/>
            <w:rtl w:val="0"/>
          </w:rPr>
          <w:t xml:space="preserve">Commit to Kids</w:t>
        </w:r>
      </w:hyperlink>
      <w:r w:rsidDel="00000000" w:rsidR="00000000" w:rsidRPr="00000000">
        <w:rPr>
          <w:rtl w:val="0"/>
        </w:rPr>
      </w:r>
    </w:p>
    <w:p w:rsidR="00000000" w:rsidDel="00000000" w:rsidP="00000000" w:rsidRDefault="00000000" w:rsidRPr="00000000" w14:paraId="00000078">
      <w:pPr>
        <w:numPr>
          <w:ilvl w:val="0"/>
          <w:numId w:val="6"/>
        </w:numPr>
        <w:spacing w:line="360" w:lineRule="auto"/>
        <w:ind w:left="1080" w:hanging="360"/>
        <w:rPr>
          <w:rFonts w:ascii="Kanit" w:cs="Kanit" w:eastAsia="Kanit" w:hAnsi="Kanit"/>
        </w:rPr>
      </w:pPr>
      <w:hyperlink r:id="rId10">
        <w:r w:rsidDel="00000000" w:rsidR="00000000" w:rsidRPr="00000000">
          <w:rPr>
            <w:rFonts w:ascii="Kanit" w:cs="Kanit" w:eastAsia="Kanit" w:hAnsi="Kanit"/>
            <w:color w:val="0563c1"/>
            <w:u w:val="single"/>
            <w:rtl w:val="0"/>
          </w:rPr>
          <w:t xml:space="preserve">Red Cross – Respect Education Courses</w:t>
        </w:r>
      </w:hyperlink>
      <w:r w:rsidDel="00000000" w:rsidR="00000000" w:rsidRPr="00000000">
        <w:rPr>
          <w:rtl w:val="0"/>
        </w:rPr>
      </w:r>
    </w:p>
    <w:p w:rsidR="00000000" w:rsidDel="00000000" w:rsidP="00000000" w:rsidRDefault="00000000" w:rsidRPr="00000000" w14:paraId="00000079">
      <w:pPr>
        <w:spacing w:line="360" w:lineRule="auto"/>
        <w:ind w:left="1080" w:hanging="357"/>
        <w:rPr>
          <w:rFonts w:ascii="Kanit" w:cs="Kanit" w:eastAsia="Kanit" w:hAnsi="Kanit"/>
        </w:rPr>
      </w:pPr>
      <w:r w:rsidDel="00000000" w:rsidR="00000000" w:rsidRPr="00000000">
        <w:rPr>
          <w:rtl w:val="0"/>
        </w:rPr>
      </w:r>
    </w:p>
    <w:p w:rsidR="00000000" w:rsidDel="00000000" w:rsidP="00000000" w:rsidRDefault="00000000" w:rsidRPr="00000000" w14:paraId="0000007A">
      <w:pPr>
        <w:spacing w:after="120" w:before="120" w:line="360" w:lineRule="auto"/>
        <w:rPr>
          <w:rFonts w:ascii="Kanit" w:cs="Kanit" w:eastAsia="Kanit" w:hAnsi="Kanit"/>
          <w:i w:val="1"/>
        </w:rPr>
      </w:pPr>
      <w:r w:rsidDel="00000000" w:rsidR="00000000" w:rsidRPr="00000000">
        <w:rPr>
          <w:rFonts w:ascii="Kanit" w:cs="Kanit" w:eastAsia="Kanit" w:hAnsi="Kanit"/>
          <w:i w:val="1"/>
          <w:rtl w:val="0"/>
        </w:rPr>
        <w:t xml:space="preserve">Athlete Engagement </w:t>
      </w:r>
    </w:p>
    <w:p w:rsidR="00000000" w:rsidDel="00000000" w:rsidP="00000000" w:rsidRDefault="00000000" w:rsidRPr="00000000" w14:paraId="0000007B">
      <w:pPr>
        <w:numPr>
          <w:ilvl w:val="0"/>
          <w:numId w:val="10"/>
        </w:numPr>
        <w:spacing w:after="120" w:before="120" w:line="360" w:lineRule="auto"/>
        <w:ind w:left="360"/>
        <w:rPr>
          <w:rFonts w:ascii="Kanit" w:cs="Kanit" w:eastAsia="Kanit" w:hAnsi="Kanit"/>
        </w:rPr>
      </w:pPr>
      <w:r w:rsidDel="00000000" w:rsidR="00000000" w:rsidRPr="00000000">
        <w:rPr>
          <w:rFonts w:ascii="Kanit" w:cs="Kanit" w:eastAsia="Kanit" w:hAnsi="Kanit"/>
          <w:rtl w:val="0"/>
        </w:rPr>
        <w:t xml:space="preserve"> Sea to Sky Nordics will engage with Athletes to determine the level of success of their athlete protection measures as well as to identify any gaps or Athlete concerns. This engagement may take the form of:</w:t>
      </w:r>
    </w:p>
    <w:p w:rsidR="00000000" w:rsidDel="00000000" w:rsidP="00000000" w:rsidRDefault="00000000" w:rsidRPr="00000000" w14:paraId="0000007C">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Anonymous athlete surveys</w:t>
      </w:r>
    </w:p>
    <w:p w:rsidR="00000000" w:rsidDel="00000000" w:rsidP="00000000" w:rsidRDefault="00000000" w:rsidRPr="00000000" w14:paraId="0000007D">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Athlete involvement in organizational decision-making</w:t>
      </w:r>
    </w:p>
    <w:p w:rsidR="00000000" w:rsidDel="00000000" w:rsidP="00000000" w:rsidRDefault="00000000" w:rsidRPr="00000000" w14:paraId="0000007E">
      <w:pPr>
        <w:pStyle w:val="Heading1"/>
        <w:spacing w:after="240" w:before="480" w:line="360" w:lineRule="auto"/>
        <w:rPr>
          <w:rFonts w:ascii="Kanit" w:cs="Kanit" w:eastAsia="Kanit" w:hAnsi="Kanit"/>
          <w:b w:val="1"/>
          <w:sz w:val="28"/>
          <w:szCs w:val="28"/>
        </w:rPr>
      </w:pPr>
      <w:bookmarkStart w:colFirst="0" w:colLast="0" w:name="_lnxbz9" w:id="13"/>
      <w:bookmarkEnd w:id="13"/>
      <w:r w:rsidDel="00000000" w:rsidR="00000000" w:rsidRPr="00000000">
        <w:rPr>
          <w:rFonts w:ascii="Kanit" w:cs="Kanit" w:eastAsia="Kanit" w:hAnsi="Kanit"/>
          <w:b w:val="1"/>
          <w:sz w:val="28"/>
          <w:szCs w:val="28"/>
          <w:rtl w:val="0"/>
        </w:rPr>
        <w:t xml:space="preserve">Dispute Resolution</w:t>
      </w:r>
    </w:p>
    <w:p w:rsidR="00000000" w:rsidDel="00000000" w:rsidP="00000000" w:rsidRDefault="00000000" w:rsidRPr="00000000" w14:paraId="0000007F">
      <w:pPr>
        <w:numPr>
          <w:ilvl w:val="0"/>
          <w:numId w:val="10"/>
        </w:numPr>
        <w:spacing w:after="120" w:before="240" w:line="360" w:lineRule="auto"/>
        <w:ind w:left="360"/>
        <w:rPr>
          <w:rFonts w:ascii="Kanit" w:cs="Kanit" w:eastAsia="Kanit" w:hAnsi="Kanit"/>
        </w:rPr>
      </w:pPr>
      <w:r w:rsidDel="00000000" w:rsidR="00000000" w:rsidRPr="00000000">
        <w:rPr>
          <w:rFonts w:ascii="Kanit" w:cs="Kanit" w:eastAsia="Kanit" w:hAnsi="Kanit"/>
          <w:rtl w:val="0"/>
        </w:rPr>
        <w:t xml:space="preserve"> Sea to Sky Nordics has and will maintain a comprehensive suite of dispute resolution policies that will include:</w:t>
      </w:r>
    </w:p>
    <w:p w:rsidR="00000000" w:rsidDel="00000000" w:rsidP="00000000" w:rsidRDefault="00000000" w:rsidRPr="00000000" w14:paraId="00000080">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Discipline and Complaints Policy</w:t>
      </w:r>
    </w:p>
    <w:p w:rsidR="00000000" w:rsidDel="00000000" w:rsidP="00000000" w:rsidRDefault="00000000" w:rsidRPr="00000000" w14:paraId="00000081">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Dispute Resolution and Appeal Policy</w:t>
      </w:r>
    </w:p>
    <w:p w:rsidR="00000000" w:rsidDel="00000000" w:rsidP="00000000" w:rsidRDefault="00000000" w:rsidRPr="00000000" w14:paraId="00000082">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Event Discipline Procedure</w:t>
      </w:r>
    </w:p>
    <w:p w:rsidR="00000000" w:rsidDel="00000000" w:rsidP="00000000" w:rsidRDefault="00000000" w:rsidRPr="00000000" w14:paraId="00000083">
      <w:pPr>
        <w:spacing w:line="360" w:lineRule="auto"/>
        <w:ind w:left="720" w:hanging="357"/>
        <w:rPr>
          <w:rFonts w:ascii="Kanit" w:cs="Kanit" w:eastAsia="Kanit" w:hAnsi="Kanit"/>
        </w:rPr>
      </w:pPr>
      <w:r w:rsidDel="00000000" w:rsidR="00000000" w:rsidRPr="00000000">
        <w:rPr>
          <w:rtl w:val="0"/>
        </w:rPr>
      </w:r>
    </w:p>
    <w:p w:rsidR="00000000" w:rsidDel="00000000" w:rsidP="00000000" w:rsidRDefault="00000000" w:rsidRPr="00000000" w14:paraId="00000084">
      <w:pPr>
        <w:numPr>
          <w:ilvl w:val="0"/>
          <w:numId w:val="10"/>
        </w:numPr>
        <w:spacing w:after="120" w:before="240" w:line="360" w:lineRule="auto"/>
        <w:ind w:left="360"/>
        <w:rPr>
          <w:rFonts w:ascii="Kanit" w:cs="Kanit" w:eastAsia="Kanit" w:hAnsi="Kanit"/>
        </w:rPr>
      </w:pPr>
      <w:r w:rsidDel="00000000" w:rsidR="00000000" w:rsidRPr="00000000">
        <w:rPr>
          <w:rFonts w:ascii="Kanit" w:cs="Kanit" w:eastAsia="Kanit" w:hAnsi="Kanit"/>
          <w:rtl w:val="0"/>
        </w:rPr>
        <w:t xml:space="preserve">Taken together, the suite of dispute resolution policies will include the following features:</w:t>
      </w:r>
    </w:p>
    <w:p w:rsidR="00000000" w:rsidDel="00000000" w:rsidP="00000000" w:rsidRDefault="00000000" w:rsidRPr="00000000" w14:paraId="00000085">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An independent individual to whom complaints can be submitted</w:t>
      </w:r>
    </w:p>
    <w:p w:rsidR="00000000" w:rsidDel="00000000" w:rsidP="00000000" w:rsidRDefault="00000000" w:rsidRPr="00000000" w14:paraId="00000086">
      <w:pPr>
        <w:numPr>
          <w:ilvl w:val="0"/>
          <w:numId w:val="2"/>
        </w:numPr>
        <w:tabs>
          <w:tab w:val="left" w:leader="none" w:pos="1269"/>
        </w:tabs>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Information regarding the mechanism to report alleged breaches of the UCCMS by Abuse-Free Sport Participants to the OSIC</w:t>
      </w:r>
    </w:p>
    <w:p w:rsidR="00000000" w:rsidDel="00000000" w:rsidP="00000000" w:rsidRDefault="00000000" w:rsidRPr="00000000" w14:paraId="00000087">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Sanctions for violations of conduct standards</w:t>
      </w:r>
    </w:p>
    <w:p w:rsidR="00000000" w:rsidDel="00000000" w:rsidP="00000000" w:rsidRDefault="00000000" w:rsidRPr="00000000" w14:paraId="00000088">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Mechanism for provisional suspension of individuals pending the conclusion of the process</w:t>
      </w:r>
    </w:p>
    <w:p w:rsidR="00000000" w:rsidDel="00000000" w:rsidP="00000000" w:rsidRDefault="00000000" w:rsidRPr="00000000" w14:paraId="00000089">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Unbiased and experienced case managers, decision-makers and/or investigators</w:t>
      </w:r>
    </w:p>
    <w:p w:rsidR="00000000" w:rsidDel="00000000" w:rsidP="00000000" w:rsidRDefault="00000000" w:rsidRPr="00000000" w14:paraId="0000008A">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Protection from reprisal for submitting complaints </w:t>
      </w:r>
    </w:p>
    <w:p w:rsidR="00000000" w:rsidDel="00000000" w:rsidP="00000000" w:rsidRDefault="00000000" w:rsidRPr="00000000" w14:paraId="0000008B">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Independence of appeal procedures, when appeals are permitted</w:t>
      </w:r>
    </w:p>
    <w:p w:rsidR="00000000" w:rsidDel="00000000" w:rsidP="00000000" w:rsidRDefault="00000000" w:rsidRPr="00000000" w14:paraId="0000008C">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Opportunity for alternative dispute resolution</w:t>
      </w:r>
    </w:p>
    <w:p w:rsidR="00000000" w:rsidDel="00000000" w:rsidP="00000000" w:rsidRDefault="00000000" w:rsidRPr="00000000" w14:paraId="0000008D">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Investigations of complaints as circumstances merit</w:t>
      </w:r>
    </w:p>
    <w:p w:rsidR="00000000" w:rsidDel="00000000" w:rsidP="00000000" w:rsidRDefault="00000000" w:rsidRPr="00000000" w14:paraId="0000008E">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In-event discipline procedures (when an event does not have its own disciplinary procedures)</w:t>
      </w:r>
    </w:p>
    <w:p w:rsidR="00000000" w:rsidDel="00000000" w:rsidP="00000000" w:rsidRDefault="00000000" w:rsidRPr="00000000" w14:paraId="0000008F">
      <w:pPr>
        <w:spacing w:line="360" w:lineRule="auto"/>
        <w:ind w:left="1080" w:hanging="357"/>
        <w:rPr>
          <w:rFonts w:ascii="Kanit" w:cs="Kanit" w:eastAsia="Kanit" w:hAnsi="Kanit"/>
        </w:rPr>
      </w:pPr>
      <w:r w:rsidDel="00000000" w:rsidR="00000000" w:rsidRPr="00000000">
        <w:rPr>
          <w:rtl w:val="0"/>
        </w:rPr>
      </w:r>
    </w:p>
    <w:p w:rsidR="00000000" w:rsidDel="00000000" w:rsidP="00000000" w:rsidRDefault="00000000" w:rsidRPr="00000000" w14:paraId="00000090">
      <w:pPr>
        <w:spacing w:line="360" w:lineRule="auto"/>
        <w:ind w:left="1080" w:hanging="357"/>
        <w:rPr>
          <w:rFonts w:ascii="Kanit" w:cs="Kanit" w:eastAsia="Kanit" w:hAnsi="Kanit"/>
        </w:rPr>
      </w:pPr>
      <w:bookmarkStart w:colFirst="0" w:colLast="0" w:name="_35nkun2" w:id="14"/>
      <w:bookmarkEnd w:id="14"/>
      <w:r w:rsidDel="00000000" w:rsidR="00000000" w:rsidRPr="00000000">
        <w:rPr>
          <w:rtl w:val="0"/>
        </w:rPr>
      </w:r>
    </w:p>
    <w:p w:rsidR="00000000" w:rsidDel="00000000" w:rsidP="00000000" w:rsidRDefault="00000000" w:rsidRPr="00000000" w14:paraId="00000091">
      <w:pPr>
        <w:spacing w:after="120" w:before="120" w:line="360" w:lineRule="auto"/>
        <w:rPr>
          <w:rFonts w:ascii="Kanit" w:cs="Kanit" w:eastAsia="Kanit" w:hAnsi="Kanit"/>
          <w:i w:val="1"/>
        </w:rPr>
      </w:pPr>
      <w:r w:rsidDel="00000000" w:rsidR="00000000" w:rsidRPr="00000000">
        <w:rPr>
          <w:rFonts w:ascii="Kanit" w:cs="Kanit" w:eastAsia="Kanit" w:hAnsi="Kanit"/>
          <w:i w:val="1"/>
          <w:rtl w:val="0"/>
        </w:rPr>
        <w:t xml:space="preserve">Obligations – Reporting and Third Party Case Management</w:t>
      </w:r>
    </w:p>
    <w:p w:rsidR="00000000" w:rsidDel="00000000" w:rsidP="00000000" w:rsidRDefault="00000000" w:rsidRPr="00000000" w14:paraId="00000092">
      <w:pPr>
        <w:numPr>
          <w:ilvl w:val="0"/>
          <w:numId w:val="10"/>
        </w:numPr>
        <w:spacing w:before="120" w:line="360" w:lineRule="auto"/>
        <w:ind w:left="360"/>
        <w:rPr>
          <w:rFonts w:ascii="Kanit" w:cs="Kanit" w:eastAsia="Kanit" w:hAnsi="Kanit"/>
        </w:rPr>
      </w:pPr>
      <w:r w:rsidDel="00000000" w:rsidR="00000000" w:rsidRPr="00000000">
        <w:rPr>
          <w:rFonts w:ascii="Kanit" w:cs="Kanit" w:eastAsia="Kanit" w:hAnsi="Kanit"/>
          <w:rtl w:val="0"/>
        </w:rPr>
        <w:t xml:space="preserve">The policies of Sea to Sky Nordics include requirements that certain complaints must be reported to government entities, local police services, and/or child protection agencies when required by the circumstances.</w:t>
      </w:r>
    </w:p>
    <w:p w:rsidR="00000000" w:rsidDel="00000000" w:rsidP="00000000" w:rsidRDefault="00000000" w:rsidRPr="00000000" w14:paraId="00000093">
      <w:pPr>
        <w:spacing w:line="360" w:lineRule="auto"/>
        <w:ind w:left="357"/>
        <w:rPr>
          <w:rFonts w:ascii="Kanit" w:cs="Kanit" w:eastAsia="Kanit" w:hAnsi="Kanit"/>
        </w:rPr>
      </w:pPr>
      <w:r w:rsidDel="00000000" w:rsidR="00000000" w:rsidRPr="00000000">
        <w:rPr>
          <w:rtl w:val="0"/>
        </w:rPr>
      </w:r>
    </w:p>
    <w:p w:rsidR="00000000" w:rsidDel="00000000" w:rsidP="00000000" w:rsidRDefault="00000000" w:rsidRPr="00000000" w14:paraId="00000094">
      <w:pPr>
        <w:numPr>
          <w:ilvl w:val="0"/>
          <w:numId w:val="10"/>
        </w:numPr>
        <w:spacing w:line="360" w:lineRule="auto"/>
        <w:ind w:left="360"/>
        <w:rPr>
          <w:rFonts w:ascii="Kanit" w:cs="Kanit" w:eastAsia="Kanit" w:hAnsi="Kanit"/>
        </w:rPr>
      </w:pPr>
      <w:r w:rsidDel="00000000" w:rsidR="00000000" w:rsidRPr="00000000">
        <w:rPr>
          <w:rFonts w:ascii="Kanit" w:cs="Kanit" w:eastAsia="Kanit" w:hAnsi="Kanit"/>
          <w:rtl w:val="0"/>
        </w:rPr>
        <w:t xml:space="preserve">The policies of Sea to Sky Nordics include requirements that complaints must be received by an independent third party who has no conflict of interest or bias.</w:t>
      </w:r>
    </w:p>
    <w:p w:rsidR="00000000" w:rsidDel="00000000" w:rsidP="00000000" w:rsidRDefault="00000000" w:rsidRPr="00000000" w14:paraId="00000095">
      <w:pPr>
        <w:spacing w:line="360" w:lineRule="auto"/>
        <w:ind w:left="357"/>
        <w:rPr>
          <w:rFonts w:ascii="Kanit" w:cs="Kanit" w:eastAsia="Kanit" w:hAnsi="Kanit"/>
        </w:rPr>
      </w:pPr>
      <w:r w:rsidDel="00000000" w:rsidR="00000000" w:rsidRPr="00000000">
        <w:rPr>
          <w:rtl w:val="0"/>
        </w:rPr>
      </w:r>
    </w:p>
    <w:p w:rsidR="00000000" w:rsidDel="00000000" w:rsidP="00000000" w:rsidRDefault="00000000" w:rsidRPr="00000000" w14:paraId="00000096">
      <w:pPr>
        <w:numPr>
          <w:ilvl w:val="0"/>
          <w:numId w:val="10"/>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The policies of Sea to Sky Nordics include direction on the referral of alleged breaches of the UCCMS by an Abuse-Free Sport Participant to the Office of the Sport Integrity Commissioner (OSIC), also known as Abuse-Free Sport.</w:t>
      </w:r>
    </w:p>
    <w:p w:rsidR="00000000" w:rsidDel="00000000" w:rsidP="00000000" w:rsidRDefault="00000000" w:rsidRPr="00000000" w14:paraId="00000097">
      <w:pPr>
        <w:spacing w:after="120" w:before="120" w:line="240" w:lineRule="auto"/>
        <w:rPr>
          <w:rFonts w:ascii="Kanit" w:cs="Kanit" w:eastAsia="Kanit" w:hAnsi="Kanit"/>
        </w:rPr>
      </w:pPr>
      <w:r w:rsidDel="00000000" w:rsidR="00000000" w:rsidRPr="00000000">
        <w:rPr>
          <w:rtl w:val="0"/>
        </w:rPr>
      </w:r>
    </w:p>
    <w:p w:rsidR="00000000" w:rsidDel="00000000" w:rsidP="00000000" w:rsidRDefault="00000000" w:rsidRPr="00000000" w14:paraId="00000098">
      <w:pPr>
        <w:spacing w:after="120" w:before="120" w:line="360" w:lineRule="auto"/>
        <w:rPr>
          <w:rFonts w:ascii="Kanit" w:cs="Kanit" w:eastAsia="Kanit" w:hAnsi="Kanit"/>
          <w:i w:val="1"/>
        </w:rPr>
      </w:pPr>
      <w:r w:rsidDel="00000000" w:rsidR="00000000" w:rsidRPr="00000000">
        <w:rPr>
          <w:rFonts w:ascii="Kanit" w:cs="Kanit" w:eastAsia="Kanit" w:hAnsi="Kanit"/>
          <w:i w:val="1"/>
          <w:rtl w:val="0"/>
        </w:rPr>
        <w:t xml:space="preserve">Records</w:t>
      </w:r>
    </w:p>
    <w:p w:rsidR="00000000" w:rsidDel="00000000" w:rsidP="00000000" w:rsidRDefault="00000000" w:rsidRPr="00000000" w14:paraId="00000099">
      <w:pPr>
        <w:numPr>
          <w:ilvl w:val="0"/>
          <w:numId w:val="10"/>
        </w:numPr>
        <w:spacing w:after="240" w:before="120" w:line="360" w:lineRule="auto"/>
        <w:ind w:left="360"/>
        <w:rPr>
          <w:rFonts w:ascii="Kanit" w:cs="Kanit" w:eastAsia="Kanit" w:hAnsi="Kanit"/>
        </w:rPr>
      </w:pPr>
      <w:r w:rsidDel="00000000" w:rsidR="00000000" w:rsidRPr="00000000">
        <w:rPr>
          <w:rFonts w:ascii="Kanit" w:cs="Kanit" w:eastAsia="Kanit" w:hAnsi="Kanit"/>
          <w:rtl w:val="0"/>
        </w:rPr>
        <w:t xml:space="preserve"> Sea to Sky Nordics will retain records of decisions that have been made pursuant to the organization’s policies. These records may be shared with other individuals or organizations, including but not limited to, national sport organizations, provincial/territorial sport organizations, multi-sport organizations, and government entities.</w:t>
      </w:r>
    </w:p>
    <w:p w:rsidR="00000000" w:rsidDel="00000000" w:rsidP="00000000" w:rsidRDefault="00000000" w:rsidRPr="00000000" w14:paraId="0000009A">
      <w:pPr>
        <w:pStyle w:val="Heading1"/>
        <w:spacing w:after="240" w:before="480" w:line="360" w:lineRule="auto"/>
        <w:rPr>
          <w:rFonts w:ascii="Kanit" w:cs="Kanit" w:eastAsia="Kanit" w:hAnsi="Kanit"/>
          <w:b w:val="1"/>
          <w:sz w:val="28"/>
          <w:szCs w:val="28"/>
        </w:rPr>
      </w:pPr>
      <w:bookmarkStart w:colFirst="0" w:colLast="0" w:name="_1ksv4uv" w:id="15"/>
      <w:bookmarkEnd w:id="15"/>
      <w:r w:rsidDel="00000000" w:rsidR="00000000" w:rsidRPr="00000000">
        <w:rPr>
          <w:rFonts w:ascii="Kanit" w:cs="Kanit" w:eastAsia="Kanit" w:hAnsi="Kanit"/>
          <w:b w:val="1"/>
          <w:sz w:val="28"/>
          <w:szCs w:val="28"/>
          <w:rtl w:val="0"/>
        </w:rPr>
        <w:t xml:space="preserve">Governance and Operations</w:t>
      </w:r>
    </w:p>
    <w:p w:rsidR="00000000" w:rsidDel="00000000" w:rsidP="00000000" w:rsidRDefault="00000000" w:rsidRPr="00000000" w14:paraId="0000009B">
      <w:pPr>
        <w:numPr>
          <w:ilvl w:val="0"/>
          <w:numId w:val="10"/>
        </w:numPr>
        <w:spacing w:before="240" w:line="360" w:lineRule="auto"/>
        <w:ind w:left="360"/>
        <w:rPr>
          <w:rFonts w:ascii="Kanit" w:cs="Kanit" w:eastAsia="Kanit" w:hAnsi="Kanit"/>
        </w:rPr>
      </w:pPr>
      <w:r w:rsidDel="00000000" w:rsidR="00000000" w:rsidRPr="00000000">
        <w:rPr>
          <w:rFonts w:ascii="Kanit" w:cs="Kanit" w:eastAsia="Kanit" w:hAnsi="Kanit"/>
          <w:rtl w:val="0"/>
        </w:rPr>
        <w:t xml:space="preserve"> Sea to Sky Nordics will have a comprehensive plan in which athlete protection and safe sport are top priorities for the organization.</w:t>
      </w:r>
    </w:p>
    <w:p w:rsidR="00000000" w:rsidDel="00000000" w:rsidP="00000000" w:rsidRDefault="00000000" w:rsidRPr="00000000" w14:paraId="0000009C">
      <w:pPr>
        <w:spacing w:line="360" w:lineRule="auto"/>
        <w:ind w:left="357"/>
        <w:rPr>
          <w:rFonts w:ascii="Kanit" w:cs="Kanit" w:eastAsia="Kanit" w:hAnsi="Kanit"/>
        </w:rPr>
      </w:pPr>
      <w:r w:rsidDel="00000000" w:rsidR="00000000" w:rsidRPr="00000000">
        <w:rPr>
          <w:rtl w:val="0"/>
        </w:rPr>
      </w:r>
    </w:p>
    <w:p w:rsidR="00000000" w:rsidDel="00000000" w:rsidP="00000000" w:rsidRDefault="00000000" w:rsidRPr="00000000" w14:paraId="0000009D">
      <w:pPr>
        <w:numPr>
          <w:ilvl w:val="0"/>
          <w:numId w:val="10"/>
        </w:numPr>
        <w:spacing w:line="360" w:lineRule="auto"/>
        <w:ind w:left="360"/>
        <w:rPr>
          <w:rFonts w:ascii="Kanit" w:cs="Kanit" w:eastAsia="Kanit" w:hAnsi="Kanit"/>
        </w:rPr>
      </w:pPr>
      <w:r w:rsidDel="00000000" w:rsidR="00000000" w:rsidRPr="00000000">
        <w:rPr>
          <w:rFonts w:ascii="Kanit" w:cs="Kanit" w:eastAsia="Kanit" w:hAnsi="Kanit"/>
          <w:rtl w:val="0"/>
        </w:rPr>
        <w:t xml:space="preserve"> Sea to Sky Nordics will pursue a governance structure and organizational culture that reflects the diversity of the athletes and stakeholders within the sport, that adheres to all applicable federal and/or provincial/territorial legislation, and that moves toward a national alignment strategy for the sport in Canada.</w:t>
      </w:r>
    </w:p>
    <w:p w:rsidR="00000000" w:rsidDel="00000000" w:rsidP="00000000" w:rsidRDefault="00000000" w:rsidRPr="00000000" w14:paraId="0000009E">
      <w:pPr>
        <w:spacing w:line="360" w:lineRule="auto"/>
        <w:ind w:left="357"/>
        <w:rPr>
          <w:rFonts w:ascii="Kanit" w:cs="Kanit" w:eastAsia="Kanit" w:hAnsi="Kanit"/>
        </w:rPr>
      </w:pPr>
      <w:r w:rsidDel="00000000" w:rsidR="00000000" w:rsidRPr="00000000">
        <w:rPr>
          <w:rtl w:val="0"/>
        </w:rPr>
      </w:r>
    </w:p>
    <w:p w:rsidR="00000000" w:rsidDel="00000000" w:rsidP="00000000" w:rsidRDefault="00000000" w:rsidRPr="00000000" w14:paraId="0000009F">
      <w:pPr>
        <w:numPr>
          <w:ilvl w:val="0"/>
          <w:numId w:val="10"/>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 Sea to Sky Nordics will continually monitor and evaluate their policies, practices, and procedures. </w:t>
      </w:r>
    </w:p>
    <w:p w:rsidR="00000000" w:rsidDel="00000000" w:rsidP="00000000" w:rsidRDefault="00000000" w:rsidRPr="00000000" w14:paraId="000000A0">
      <w:pPr>
        <w:pStyle w:val="Heading1"/>
        <w:spacing w:after="240" w:before="480" w:line="240" w:lineRule="auto"/>
        <w:rPr>
          <w:rFonts w:ascii="Kanit" w:cs="Kanit" w:eastAsia="Kanit" w:hAnsi="Kanit"/>
          <w:b w:val="1"/>
          <w:sz w:val="28"/>
          <w:szCs w:val="28"/>
        </w:rPr>
      </w:pPr>
      <w:bookmarkStart w:colFirst="0" w:colLast="0" w:name="_44sinio" w:id="16"/>
      <w:bookmarkEnd w:id="16"/>
      <w:r w:rsidDel="00000000" w:rsidR="00000000" w:rsidRPr="00000000">
        <w:rPr>
          <w:rFonts w:ascii="Kanit" w:cs="Kanit" w:eastAsia="Kanit" w:hAnsi="Kanit"/>
          <w:b w:val="1"/>
          <w:sz w:val="28"/>
          <w:szCs w:val="28"/>
          <w:rtl w:val="0"/>
        </w:rPr>
        <w:t xml:space="preserve">Privacy</w:t>
      </w:r>
    </w:p>
    <w:p w:rsidR="00000000" w:rsidDel="00000000" w:rsidP="00000000" w:rsidRDefault="00000000" w:rsidRPr="00000000" w14:paraId="000000A1">
      <w:pPr>
        <w:numPr>
          <w:ilvl w:val="0"/>
          <w:numId w:val="10"/>
        </w:numPr>
        <w:spacing w:after="240" w:before="240" w:line="360" w:lineRule="auto"/>
        <w:ind w:left="360"/>
        <w:rPr>
          <w:rFonts w:ascii="Kanit" w:cs="Kanit" w:eastAsia="Kanit" w:hAnsi="Kanit"/>
          <w:b w:val="1"/>
        </w:rPr>
      </w:pPr>
      <w:r w:rsidDel="00000000" w:rsidR="00000000" w:rsidRPr="00000000">
        <w:rPr>
          <w:rFonts w:ascii="Kanit" w:cs="Kanit" w:eastAsia="Kanit" w:hAnsi="Kanit"/>
          <w:rtl w:val="0"/>
        </w:rPr>
        <w:t xml:space="preserve">The collection, use and disclosure of any personal information pursuant to this Policy is subject to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pPr>
    <w:r w:rsidDel="00000000" w:rsidR="00000000" w:rsidRPr="00000000">
      <w:rPr>
        <w:rFonts w:ascii="Kanit" w:cs="Kanit" w:eastAsia="Kanit" w:hAnsi="Kanit"/>
        <w:b w:val="1"/>
        <w:sz w:val="16"/>
        <w:szCs w:val="16"/>
        <w:rtl w:val="0"/>
      </w:rPr>
      <w:t xml:space="preserve">Sea to Sky Nordics </w:t>
      <w:tab/>
      <w:tab/>
      <w:tab/>
      <w:tab/>
      <w:tab/>
      <w:tab/>
      <w:t xml:space="preserve">                                      Safe Sport Policy, December 15, 2024 | </w:t>
    </w:r>
    <w:r w:rsidDel="00000000" w:rsidR="00000000" w:rsidRPr="00000000">
      <w:rPr>
        <w:rFonts w:ascii="Kanit" w:cs="Kanit" w:eastAsia="Kanit" w:hAnsi="Kanit"/>
        <w:b w:val="1"/>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5">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6">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7">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8">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9">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3">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redcross.ca/training-and-certification/course-descriptions/respect-education-courses" TargetMode="External"/><Relationship Id="rId9" Type="http://schemas.openxmlformats.org/officeDocument/2006/relationships/hyperlink" Target="https://www.protectchildren.ca/app/en/training-vta-coache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ach.ca/multi-sport-training-s15501" TargetMode="External"/><Relationship Id="rId8" Type="http://schemas.openxmlformats.org/officeDocument/2006/relationships/hyperlink" Target="http://respectinspor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